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1"/>
        <w:gridCol w:w="5981"/>
      </w:tblGrid>
      <w:tr w:rsidR="002425C0" w:rsidRPr="00465C17" w14:paraId="6F7F9D0F" w14:textId="77777777" w:rsidTr="00B01C3B">
        <w:trPr>
          <w:jc w:val="center"/>
        </w:trPr>
        <w:tc>
          <w:tcPr>
            <w:tcW w:w="1986" w:type="pct"/>
          </w:tcPr>
          <w:p w14:paraId="3E145AF5" w14:textId="77777777" w:rsidR="002425C0" w:rsidRPr="00465C17" w:rsidRDefault="009964CC" w:rsidP="00F21CEF">
            <w:pPr>
              <w:spacing w:before="120"/>
              <w:jc w:val="center"/>
            </w:pPr>
            <w:r w:rsidRPr="00465C17">
              <w:t>SỞ GIÁO DỤC &amp; ĐÀO TẠO</w:t>
            </w:r>
          </w:p>
          <w:p w14:paraId="031A1664" w14:textId="77777777" w:rsidR="009964CC" w:rsidRPr="00465C17" w:rsidRDefault="009964CC" w:rsidP="00F21CEF">
            <w:pPr>
              <w:spacing w:before="120"/>
              <w:jc w:val="center"/>
            </w:pPr>
            <w:r w:rsidRPr="00465C17">
              <w:t>THÀNH PHỐ HỒ CHÍ MINH</w:t>
            </w:r>
          </w:p>
          <w:p w14:paraId="26224F75" w14:textId="5B058C14" w:rsidR="00526C36" w:rsidRPr="00465C17" w:rsidRDefault="009964CC" w:rsidP="00F21CEF">
            <w:pPr>
              <w:spacing w:before="120"/>
              <w:jc w:val="center"/>
              <w:rPr>
                <w:b/>
                <w:bCs/>
              </w:rPr>
            </w:pPr>
            <w:r w:rsidRPr="00465C17">
              <w:rPr>
                <w:b/>
                <w:bCs/>
              </w:rPr>
              <w:t xml:space="preserve">TRƯỜNG </w:t>
            </w:r>
            <w:r w:rsidR="00AB423E" w:rsidRPr="00465C17">
              <w:rPr>
                <w:b/>
                <w:bCs/>
              </w:rPr>
              <w:t>THPT</w:t>
            </w:r>
          </w:p>
          <w:p w14:paraId="7EDBBF97" w14:textId="0E15DE57" w:rsidR="00E41784" w:rsidRPr="00465C17" w:rsidRDefault="00C8494D" w:rsidP="00F21CEF">
            <w:pPr>
              <w:spacing w:before="120"/>
              <w:jc w:val="center"/>
              <w:rPr>
                <w:b/>
                <w:bCs/>
              </w:rPr>
            </w:pPr>
            <w:r w:rsidRPr="00465C17">
              <w:rPr>
                <w:b/>
                <w:bCs/>
              </w:rPr>
              <w:t xml:space="preserve">DƯƠNG VĂN DƯƠNG </w:t>
            </w:r>
          </w:p>
          <w:p w14:paraId="5598C55E" w14:textId="4F520C60" w:rsidR="009964CC" w:rsidRPr="00465C17" w:rsidRDefault="00B748A1" w:rsidP="00F21CEF">
            <w:pPr>
              <w:spacing w:before="120"/>
              <w:jc w:val="center"/>
              <w:rPr>
                <w:b/>
                <w:bCs/>
              </w:rPr>
            </w:pPr>
            <w:r w:rsidRPr="00465C17">
              <w:rPr>
                <w:b/>
                <w:bCs/>
                <w:noProof/>
              </w:rPr>
              <mc:AlternateContent>
                <mc:Choice Requires="wps">
                  <w:drawing>
                    <wp:inline distT="0" distB="0" distL="0" distR="0" wp14:anchorId="3EBA3D36" wp14:editId="4C862984">
                      <wp:extent cx="1440000" cy="0"/>
                      <wp:effectExtent l="0" t="0" r="0" b="0"/>
                      <wp:docPr id="1" name="Straight Connector 1"/>
                      <wp:cNvGraphicFramePr/>
                      <a:graphic xmlns:a="http://schemas.openxmlformats.org/drawingml/2006/main">
                        <a:graphicData uri="http://schemas.microsoft.com/office/word/2010/wordprocessingShape">
                          <wps:wsp>
                            <wps:cNvCnPr/>
                            <wps:spPr>
                              <a:xfrm>
                                <a:off x="0" y="0"/>
                                <a:ext cx="144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41AABE8"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11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" strokecolor="black [3200]" strokeweight="1.5pt">
                      <v:stroke joinstyle="miter"/>
                      <w10:anchorlock/>
                    </v:line>
                  </w:pict>
                </mc:Fallback>
              </mc:AlternateContent>
            </w:r>
          </w:p>
        </w:tc>
        <w:tc>
          <w:tcPr>
            <w:tcW w:w="3014" w:type="pct"/>
          </w:tcPr>
          <w:p w14:paraId="3951D151" w14:textId="460A4D91" w:rsidR="002425C0" w:rsidRPr="00465C17" w:rsidRDefault="009964CC" w:rsidP="00F21CEF">
            <w:pPr>
              <w:spacing w:before="120"/>
              <w:jc w:val="center"/>
              <w:rPr>
                <w:b/>
                <w:bCs/>
              </w:rPr>
            </w:pPr>
            <w:r w:rsidRPr="00465C17">
              <w:rPr>
                <w:b/>
                <w:bCs/>
              </w:rPr>
              <w:t>CỘNG HÒA XÃ HỘI CHỦ NGHĨA VIỆT NAM</w:t>
            </w:r>
          </w:p>
          <w:p w14:paraId="144E8B92" w14:textId="21419C77" w:rsidR="000E43D0" w:rsidRPr="00465C17" w:rsidRDefault="00A85BB5" w:rsidP="00F21CEF">
            <w:pPr>
              <w:spacing w:before="120"/>
              <w:jc w:val="center"/>
              <w:rPr>
                <w:b/>
                <w:bCs/>
              </w:rPr>
            </w:pPr>
            <w:r w:rsidRPr="00465C17">
              <w:rPr>
                <w:b/>
                <w:bCs/>
              </w:rPr>
              <w:t xml:space="preserve">Độc </w:t>
            </w:r>
            <w:r w:rsidR="00CE4309" w:rsidRPr="00465C17">
              <w:rPr>
                <w:b/>
                <w:bCs/>
              </w:rPr>
              <w:t>Lập</w:t>
            </w:r>
            <w:r w:rsidRPr="00465C17">
              <w:rPr>
                <w:b/>
                <w:bCs/>
              </w:rPr>
              <w:t xml:space="preserve"> – Tự Do – Hạnh Phúc</w:t>
            </w:r>
          </w:p>
          <w:p w14:paraId="3B47099A" w14:textId="77777777" w:rsidR="000E43D0" w:rsidRDefault="0061382D" w:rsidP="00F21CEF">
            <w:pPr>
              <w:spacing w:before="120"/>
              <w:jc w:val="center"/>
              <w:rPr>
                <w:b/>
                <w:bCs/>
              </w:rPr>
            </w:pPr>
            <w:r w:rsidRPr="00465C17">
              <w:rPr>
                <w:b/>
                <w:bCs/>
                <w:noProof/>
              </w:rPr>
              <mc:AlternateContent>
                <mc:Choice Requires="wps">
                  <w:drawing>
                    <wp:inline distT="0" distB="0" distL="0" distR="0" wp14:anchorId="759AC9C8" wp14:editId="5C8A707D">
                      <wp:extent cx="1440000" cy="0"/>
                      <wp:effectExtent l="0" t="0" r="0" b="0"/>
                      <wp:docPr id="2" name="Straight Connector 2"/>
                      <wp:cNvGraphicFramePr/>
                      <a:graphic xmlns:a="http://schemas.openxmlformats.org/drawingml/2006/main">
                        <a:graphicData uri="http://schemas.microsoft.com/office/word/2010/wordprocessingShape">
                          <wps:wsp>
                            <wps:cNvCnPr/>
                            <wps:spPr>
                              <a:xfrm>
                                <a:off x="0" y="0"/>
                                <a:ext cx="144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D361710"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11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" strokecolor="black [3200]" strokeweight="1.5pt">
                      <v:stroke joinstyle="miter"/>
                      <w10:anchorlock/>
                    </v:line>
                  </w:pict>
                </mc:Fallback>
              </mc:AlternateContent>
            </w:r>
          </w:p>
          <w:p w14:paraId="60D892AB" w14:textId="3DB15D7F" w:rsidR="00386454" w:rsidRPr="00465C17" w:rsidRDefault="00386454" w:rsidP="00F21CEF">
            <w:pPr>
              <w:spacing w:before="120"/>
              <w:jc w:val="center"/>
              <w:rPr>
                <w:b/>
                <w:bCs/>
              </w:rPr>
            </w:pPr>
            <w:r w:rsidRPr="00465C17">
              <w:rPr>
                <w:i/>
                <w:iCs/>
              </w:rPr>
              <w:t xml:space="preserve">Tp.HCM, ngày ..... tháng </w:t>
            </w:r>
            <w:r w:rsidR="008844A7">
              <w:rPr>
                <w:i/>
                <w:iCs/>
              </w:rPr>
              <w:t>10</w:t>
            </w:r>
            <w:r w:rsidRPr="00465C17">
              <w:rPr>
                <w:i/>
                <w:iCs/>
              </w:rPr>
              <w:t xml:space="preserve"> năm </w:t>
            </w:r>
            <w:r w:rsidR="0072791B">
              <w:rPr>
                <w:i/>
                <w:iCs/>
              </w:rPr>
              <w:t>2022</w:t>
            </w:r>
          </w:p>
        </w:tc>
      </w:tr>
      <w:tr w:rsidR="002425C0" w:rsidRPr="00465C17" w14:paraId="3F64D334" w14:textId="77777777" w:rsidTr="00B01C3B">
        <w:trPr>
          <w:jc w:val="center"/>
        </w:trPr>
        <w:tc>
          <w:tcPr>
            <w:tcW w:w="1986" w:type="pct"/>
          </w:tcPr>
          <w:p w14:paraId="0DB93AB8" w14:textId="5EB4E601" w:rsidR="002425C0" w:rsidRPr="00465C17" w:rsidRDefault="00FF074B" w:rsidP="00F21CEF">
            <w:pPr>
              <w:spacing w:before="120"/>
              <w:jc w:val="center"/>
              <w:rPr>
                <w:i/>
                <w:iCs/>
              </w:rPr>
            </w:pPr>
            <w:r w:rsidRPr="00465C17">
              <w:rPr>
                <w:i/>
                <w:iCs/>
              </w:rPr>
              <w:t xml:space="preserve">Số: </w:t>
            </w:r>
            <w:r w:rsidR="000D42AA" w:rsidRPr="002838BF">
              <w:rPr>
                <w:b/>
                <w:bCs/>
                <w:i/>
                <w:iCs/>
                <w:color w:val="FF0000"/>
              </w:rPr>
              <w:t>26</w:t>
            </w:r>
            <w:r w:rsidRPr="00465C17">
              <w:rPr>
                <w:i/>
                <w:iCs/>
              </w:rPr>
              <w:t>/</w:t>
            </w:r>
            <w:r w:rsidR="004F7C3C">
              <w:rPr>
                <w:i/>
                <w:iCs/>
              </w:rPr>
              <w:t>KH</w:t>
            </w:r>
            <w:r w:rsidR="00D45B0F">
              <w:rPr>
                <w:i/>
                <w:iCs/>
              </w:rPr>
              <w:t>.</w:t>
            </w:r>
            <w:r w:rsidR="004F7C3C">
              <w:rPr>
                <w:i/>
                <w:iCs/>
              </w:rPr>
              <w:t>CM</w:t>
            </w:r>
            <w:r w:rsidRPr="00465C17">
              <w:rPr>
                <w:i/>
                <w:iCs/>
              </w:rPr>
              <w:t>-</w:t>
            </w:r>
            <w:r w:rsidR="00D45B0F">
              <w:rPr>
                <w:i/>
                <w:iCs/>
              </w:rPr>
              <w:t>DVD</w:t>
            </w:r>
          </w:p>
        </w:tc>
        <w:tc>
          <w:tcPr>
            <w:tcW w:w="3014" w:type="pct"/>
          </w:tcPr>
          <w:p w14:paraId="160E5879" w14:textId="2ABC5737" w:rsidR="002425C0" w:rsidRPr="00465C17" w:rsidRDefault="002425C0" w:rsidP="00F21CEF">
            <w:pPr>
              <w:spacing w:before="120"/>
              <w:jc w:val="center"/>
              <w:rPr>
                <w:i/>
                <w:iCs/>
              </w:rPr>
            </w:pPr>
          </w:p>
        </w:tc>
      </w:tr>
      <w:tr w:rsidR="00297C94" w:rsidRPr="00F276B7" w14:paraId="024E0E19" w14:textId="77777777" w:rsidTr="00F1644F">
        <w:trPr>
          <w:jc w:val="center"/>
        </w:trPr>
        <w:tc>
          <w:tcPr>
            <w:tcW w:w="5000" w:type="pct"/>
            <w:gridSpan w:val="2"/>
          </w:tcPr>
          <w:p w14:paraId="11E110CC" w14:textId="682EC69D" w:rsidR="00297C94" w:rsidRPr="00F276B7" w:rsidRDefault="004B22F4" w:rsidP="00F21CEF">
            <w:pPr>
              <w:spacing w:before="120"/>
              <w:jc w:val="center"/>
              <w:rPr>
                <w:b/>
                <w:bCs/>
                <w:sz w:val="30"/>
                <w:szCs w:val="30"/>
              </w:rPr>
            </w:pPr>
            <w:r w:rsidRPr="00F276B7">
              <w:rPr>
                <w:b/>
                <w:bCs/>
                <w:sz w:val="30"/>
                <w:szCs w:val="30"/>
              </w:rPr>
              <w:t>KẾ HOẠCH</w:t>
            </w:r>
            <w:r w:rsidR="00247D3B">
              <w:rPr>
                <w:b/>
                <w:bCs/>
                <w:sz w:val="30"/>
                <w:szCs w:val="30"/>
              </w:rPr>
              <w:t xml:space="preserve"> CHUYÊN MÔN</w:t>
            </w:r>
          </w:p>
        </w:tc>
      </w:tr>
      <w:tr w:rsidR="00947FE1" w:rsidRPr="004F527C" w14:paraId="4DE91005" w14:textId="77777777" w:rsidTr="00F1644F">
        <w:trPr>
          <w:jc w:val="center"/>
        </w:trPr>
        <w:tc>
          <w:tcPr>
            <w:tcW w:w="5000" w:type="pct"/>
            <w:gridSpan w:val="2"/>
          </w:tcPr>
          <w:p w14:paraId="62D78587" w14:textId="5AEC90D2" w:rsidR="002171B2" w:rsidRPr="004F527C" w:rsidRDefault="004B67CA" w:rsidP="00F21CEF">
            <w:pPr>
              <w:spacing w:before="120"/>
              <w:jc w:val="center"/>
              <w:rPr>
                <w:b/>
                <w:bCs/>
                <w:color w:val="FF0000"/>
              </w:rPr>
            </w:pPr>
            <w:r w:rsidRPr="004F527C">
              <w:rPr>
                <w:b/>
                <w:bCs/>
                <w:color w:val="FF0000"/>
              </w:rPr>
              <w:t xml:space="preserve">V/v </w:t>
            </w:r>
            <w:r w:rsidR="004F527C">
              <w:rPr>
                <w:b/>
                <w:bCs/>
                <w:color w:val="FF0000"/>
              </w:rPr>
              <w:t xml:space="preserve">tổ chức công tác chuyên môn </w:t>
            </w:r>
            <w:r w:rsidR="00361C3F">
              <w:rPr>
                <w:b/>
                <w:bCs/>
                <w:color w:val="FF0000"/>
              </w:rPr>
              <w:t>D</w:t>
            </w:r>
            <w:r w:rsidR="004F527C">
              <w:rPr>
                <w:b/>
                <w:bCs/>
                <w:color w:val="FF0000"/>
              </w:rPr>
              <w:t xml:space="preserve">ạy học &amp; các hoạt động </w:t>
            </w:r>
            <w:r w:rsidR="00180BCD">
              <w:rPr>
                <w:b/>
                <w:bCs/>
                <w:color w:val="FF0000"/>
              </w:rPr>
              <w:t>g</w:t>
            </w:r>
            <w:r w:rsidR="004F527C">
              <w:rPr>
                <w:b/>
                <w:bCs/>
                <w:color w:val="FF0000"/>
              </w:rPr>
              <w:t>iáo dục 02 buổi/ngày</w:t>
            </w:r>
          </w:p>
          <w:p w14:paraId="769E84E7" w14:textId="2CDEF985" w:rsidR="002171B2" w:rsidRPr="004F527C" w:rsidRDefault="002171B2" w:rsidP="00F21CEF">
            <w:pPr>
              <w:spacing w:before="120"/>
              <w:jc w:val="center"/>
              <w:rPr>
                <w:b/>
                <w:bCs/>
                <w:color w:val="FF0000"/>
              </w:rPr>
            </w:pPr>
            <w:r w:rsidRPr="004F527C">
              <w:rPr>
                <w:b/>
                <w:bCs/>
                <w:color w:val="FF0000"/>
              </w:rPr>
              <w:t xml:space="preserve">Năm học 2022 – 2023 </w:t>
            </w:r>
          </w:p>
          <w:p w14:paraId="404FBBEB" w14:textId="459C214D" w:rsidR="00484606" w:rsidRPr="004F527C" w:rsidRDefault="00503ADC" w:rsidP="00F21CEF">
            <w:pPr>
              <w:spacing w:before="120"/>
              <w:jc w:val="center"/>
              <w:rPr>
                <w:b/>
                <w:bCs/>
                <w:color w:val="FF0000"/>
              </w:rPr>
            </w:pPr>
            <w:r w:rsidRPr="004F527C">
              <w:rPr>
                <w:b/>
                <w:bCs/>
                <w:noProof/>
              </w:rPr>
              <mc:AlternateContent>
                <mc:Choice Requires="wps">
                  <w:drawing>
                    <wp:inline distT="0" distB="0" distL="0" distR="0" wp14:anchorId="11B66755" wp14:editId="1DA6F1FC">
                      <wp:extent cx="1440000" cy="0"/>
                      <wp:effectExtent l="0" t="0" r="0" b="0"/>
                      <wp:docPr id="3" name="Straight Connector 3"/>
                      <wp:cNvGraphicFramePr/>
                      <a:graphic xmlns:a="http://schemas.openxmlformats.org/drawingml/2006/main">
                        <a:graphicData uri="http://schemas.microsoft.com/office/word/2010/wordprocessingShape">
                          <wps:wsp>
                            <wps:cNvCnPr/>
                            <wps:spPr>
                              <a:xfrm>
                                <a:off x="0" y="0"/>
                                <a:ext cx="144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055C30E"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11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" strokecolor="black [3200]" strokeweight="1.5pt">
                      <v:stroke joinstyle="miter"/>
                      <w10:anchorlock/>
                    </v:line>
                  </w:pict>
                </mc:Fallback>
              </mc:AlternateContent>
            </w:r>
          </w:p>
        </w:tc>
      </w:tr>
    </w:tbl>
    <w:p w14:paraId="5D69C79D" w14:textId="0A291C8C" w:rsidR="002D7259" w:rsidRPr="00465C17" w:rsidRDefault="00AC5DBF" w:rsidP="00F21CEF">
      <w:pPr>
        <w:spacing w:after="0"/>
        <w:jc w:val="both"/>
        <w:rPr>
          <w:b/>
          <w:bCs/>
          <w:u w:val="single"/>
        </w:rPr>
      </w:pPr>
      <w:r w:rsidRPr="00465C17">
        <w:rPr>
          <w:b/>
          <w:bCs/>
          <w:u w:val="single"/>
        </w:rPr>
        <w:t>Căn cứ:</w:t>
      </w:r>
    </w:p>
    <w:p w14:paraId="446BA5CA" w14:textId="1DDFC791" w:rsidR="00061634" w:rsidRDefault="00061634" w:rsidP="00F21CEF">
      <w:pPr>
        <w:spacing w:after="0"/>
        <w:ind w:firstLine="567"/>
        <w:jc w:val="both"/>
      </w:pPr>
      <w:r>
        <w:t xml:space="preserve">+ Quyết định số </w:t>
      </w:r>
      <w:r w:rsidRPr="00806F31">
        <w:rPr>
          <w:b/>
          <w:bCs/>
        </w:rPr>
        <w:t>16</w:t>
      </w:r>
      <w:r>
        <w:t xml:space="preserve">/2006/QĐ-BGDĐT ngày 05/5/2006 của Bộ Giáo dục &amp; Đào tạo về việc ban hành </w:t>
      </w:r>
      <w:r w:rsidR="00C15A69">
        <w:t>“</w:t>
      </w:r>
      <w:r>
        <w:t xml:space="preserve">Chương trình giáo dục phổ thông từ năm học 2006 </w:t>
      </w:r>
      <w:r w:rsidR="00541A70">
        <w:t>–</w:t>
      </w:r>
      <w:r>
        <w:t xml:space="preserve"> 2007</w:t>
      </w:r>
      <w:r w:rsidR="00901EAC">
        <w:t>; một số điều chỉnh nội dung dạy học từ năm học 2009 – 2010</w:t>
      </w:r>
      <w:r w:rsidR="00C15A69">
        <w:t>”</w:t>
      </w:r>
      <w:r w:rsidR="00541A70">
        <w:t xml:space="preserve"> </w:t>
      </w:r>
      <w:r>
        <w:t xml:space="preserve">(gọi tắt là </w:t>
      </w:r>
      <w:r w:rsidRPr="00C87186">
        <w:rPr>
          <w:b/>
          <w:bCs/>
        </w:rPr>
        <w:t>Chương trình 2006</w:t>
      </w:r>
      <w:r>
        <w:t>)</w:t>
      </w:r>
      <w:r w:rsidR="005668F4">
        <w:t>;</w:t>
      </w:r>
    </w:p>
    <w:p w14:paraId="342A22E6" w14:textId="29A22731" w:rsidR="00682664" w:rsidRDefault="00682664" w:rsidP="00F21CEF">
      <w:pPr>
        <w:spacing w:after="0"/>
        <w:ind w:firstLine="567"/>
        <w:jc w:val="both"/>
      </w:pPr>
      <w:r>
        <w:t xml:space="preserve">+ Văn bản số </w:t>
      </w:r>
      <w:r w:rsidRPr="0005710E">
        <w:rPr>
          <w:b/>
          <w:bCs/>
        </w:rPr>
        <w:t>5555</w:t>
      </w:r>
      <w:r>
        <w:t>/BGDĐT-GDTrH ngày 08/10/2014 của Bộ Giáo dục &amp; Đào tạo về việc</w:t>
      </w:r>
      <w:r w:rsidR="00C86044">
        <w:t xml:space="preserve"> hướng dẫn </w:t>
      </w:r>
      <w:r w:rsidR="00EB4753">
        <w:t>“</w:t>
      </w:r>
      <w:r w:rsidR="00653B63">
        <w:t>S</w:t>
      </w:r>
      <w:r w:rsidR="00C86044">
        <w:t>inh hoạt chuyên môn về đổi mới phương pháp dạy học và kiểm tra, đánh giá; tổ chức và quản lý các hoạt động chuyên môn của trường trung học qua mạng</w:t>
      </w:r>
      <w:r w:rsidR="00EB4753">
        <w:t>”</w:t>
      </w:r>
      <w:r w:rsidR="00C86044">
        <w:t>;</w:t>
      </w:r>
    </w:p>
    <w:p w14:paraId="30A17F1F" w14:textId="72BB9CDD" w:rsidR="00FF47E7" w:rsidRDefault="00FF47E7" w:rsidP="00F21CEF">
      <w:pPr>
        <w:spacing w:after="0"/>
        <w:ind w:firstLine="567"/>
        <w:jc w:val="both"/>
      </w:pPr>
      <w:r>
        <w:t xml:space="preserve">+ Thông tư số </w:t>
      </w:r>
      <w:r w:rsidRPr="009E38D5">
        <w:rPr>
          <w:b/>
          <w:bCs/>
        </w:rPr>
        <w:t>26</w:t>
      </w:r>
      <w:r>
        <w:t>/2020/TT-BGDĐT ngày 26/8/2020 của Bộ Giáo dục &amp; Đào tạo về việc</w:t>
      </w:r>
      <w:r w:rsidR="00616A28">
        <w:t xml:space="preserve"> sửa đổi, bổ sung một số điều của </w:t>
      </w:r>
      <w:r w:rsidR="003E060F">
        <w:t>“</w:t>
      </w:r>
      <w:r w:rsidR="00616A28">
        <w:t xml:space="preserve">Quy chế đánh giá, xếp loại học sinh THCS, THPT ban hành kèm theo Thông tư số </w:t>
      </w:r>
      <w:r w:rsidR="00616A28" w:rsidRPr="00B80A0C">
        <w:rPr>
          <w:b/>
          <w:bCs/>
        </w:rPr>
        <w:t>58</w:t>
      </w:r>
      <w:r w:rsidR="00616A28">
        <w:t>/2011/TT-BGDĐT ngày 12/12/2011</w:t>
      </w:r>
      <w:r w:rsidR="003E060F">
        <w:t>”</w:t>
      </w:r>
      <w:r w:rsidR="00616A28">
        <w:t>.</w:t>
      </w:r>
    </w:p>
    <w:p w14:paraId="64F9F007" w14:textId="1CAC6DF8" w:rsidR="00DD7433" w:rsidRDefault="00DD7433" w:rsidP="00F21CEF">
      <w:pPr>
        <w:spacing w:after="0"/>
        <w:ind w:firstLine="567"/>
        <w:jc w:val="both"/>
      </w:pPr>
      <w:r>
        <w:t xml:space="preserve">+ Thông tư số </w:t>
      </w:r>
      <w:r w:rsidRPr="00C80142">
        <w:rPr>
          <w:b/>
          <w:bCs/>
        </w:rPr>
        <w:t>32</w:t>
      </w:r>
      <w:r>
        <w:t xml:space="preserve">/2020/TT-BGDĐT ngày 15/9/2020 của Bộ Giáo dục &amp; Đào tạo về việc ban hành </w:t>
      </w:r>
      <w:r w:rsidR="006528A7">
        <w:t>“</w:t>
      </w:r>
      <w:r>
        <w:t>Điều lệ trường THCS, THPT và trường phổ thông có nhiều cấp học</w:t>
      </w:r>
      <w:r w:rsidR="006528A7">
        <w:t>”</w:t>
      </w:r>
      <w:r>
        <w:t>;</w:t>
      </w:r>
    </w:p>
    <w:p w14:paraId="2438D322" w14:textId="368DCD97" w:rsidR="00B919B6" w:rsidRDefault="00B919B6" w:rsidP="00F21CEF">
      <w:pPr>
        <w:spacing w:after="0"/>
        <w:ind w:firstLine="567"/>
        <w:jc w:val="both"/>
      </w:pPr>
      <w:r>
        <w:t xml:space="preserve">+ Văn bản số </w:t>
      </w:r>
      <w:r w:rsidRPr="00123360">
        <w:rPr>
          <w:b/>
          <w:bCs/>
          <w:color w:val="FF0000"/>
        </w:rPr>
        <w:t>5512</w:t>
      </w:r>
      <w:r>
        <w:t>/BGDĐT-GDTrH ngày 18/12/2020</w:t>
      </w:r>
      <w:r w:rsidR="00A44A25">
        <w:t xml:space="preserve"> của Bộ Giáo dục &amp; Đào tạo về việc</w:t>
      </w:r>
      <w:r w:rsidR="00E90311">
        <w:t xml:space="preserve"> xây dựng và tổ chức thực hiện </w:t>
      </w:r>
      <w:r w:rsidR="00C955CE">
        <w:t>“</w:t>
      </w:r>
      <w:r w:rsidR="005A77AF">
        <w:t>K</w:t>
      </w:r>
      <w:r w:rsidR="00E90311">
        <w:t xml:space="preserve">ế hoạch </w:t>
      </w:r>
      <w:r w:rsidR="00772A3E">
        <w:t>G</w:t>
      </w:r>
      <w:r w:rsidR="00E90311">
        <w:t>iáo dục của nhà trường</w:t>
      </w:r>
      <w:r w:rsidR="00C955CE">
        <w:t>”</w:t>
      </w:r>
      <w:r w:rsidR="00E90311">
        <w:t>;</w:t>
      </w:r>
    </w:p>
    <w:p w14:paraId="536E0261" w14:textId="5C0022A4" w:rsidR="004E1F74" w:rsidRDefault="004E1F74" w:rsidP="00F21CEF">
      <w:pPr>
        <w:spacing w:after="0"/>
        <w:ind w:firstLine="567"/>
        <w:jc w:val="both"/>
      </w:pPr>
      <w:r>
        <w:t xml:space="preserve">+ Thông tư số </w:t>
      </w:r>
      <w:r w:rsidRPr="006332D4">
        <w:rPr>
          <w:b/>
          <w:bCs/>
          <w:color w:val="FF0000"/>
        </w:rPr>
        <w:t>09</w:t>
      </w:r>
      <w:r>
        <w:t xml:space="preserve">/2021/TT-BGDĐT ngày 30/3/2021 của Bộ Giáo dục &amp; Đào tạo về việc </w:t>
      </w:r>
      <w:r w:rsidR="00713297">
        <w:t>“Q</w:t>
      </w:r>
      <w:r>
        <w:t xml:space="preserve">uản lý và tổ chức dạy học </w:t>
      </w:r>
      <w:r w:rsidR="002E5C02">
        <w:t>T</w:t>
      </w:r>
      <w:r>
        <w:t>rực tuyến trong cơ sở giáo dục phổ thông</w:t>
      </w:r>
      <w:r w:rsidR="002E5C02">
        <w:t>”</w:t>
      </w:r>
      <w:r>
        <w:t xml:space="preserve">; </w:t>
      </w:r>
    </w:p>
    <w:p w14:paraId="137D08E4" w14:textId="0A480300" w:rsidR="008A7D3F" w:rsidRDefault="008A7D3F" w:rsidP="00F21CEF">
      <w:pPr>
        <w:spacing w:after="0"/>
        <w:ind w:firstLine="567"/>
        <w:jc w:val="both"/>
      </w:pPr>
      <w:r>
        <w:t xml:space="preserve">+ Thông tư số </w:t>
      </w:r>
      <w:r w:rsidRPr="00501C43">
        <w:rPr>
          <w:b/>
          <w:bCs/>
          <w:color w:val="FF0000"/>
        </w:rPr>
        <w:t>22</w:t>
      </w:r>
      <w:r>
        <w:t xml:space="preserve">/2021/TT-BGDĐT ngày 20/7/2021 của Bộ Giáo dục &amp; Đào tạo về việc ban hành </w:t>
      </w:r>
      <w:r w:rsidR="004368D2">
        <w:t>“Q</w:t>
      </w:r>
      <w:r>
        <w:t xml:space="preserve">uy định </w:t>
      </w:r>
      <w:r w:rsidR="004368D2">
        <w:t>Đ</w:t>
      </w:r>
      <w:r>
        <w:t>ánh giá học sinh THCS, THPT</w:t>
      </w:r>
      <w:r w:rsidR="008D13CA">
        <w:t>”</w:t>
      </w:r>
      <w:r>
        <w:t>;</w:t>
      </w:r>
    </w:p>
    <w:p w14:paraId="4DE3860C" w14:textId="048579E8" w:rsidR="00734FF7" w:rsidRDefault="00734FF7" w:rsidP="00F21CEF">
      <w:pPr>
        <w:spacing w:after="0"/>
        <w:ind w:firstLine="567"/>
        <w:jc w:val="both"/>
      </w:pPr>
      <w:r>
        <w:t xml:space="preserve">+ Thông tư số </w:t>
      </w:r>
      <w:r w:rsidRPr="00465612">
        <w:rPr>
          <w:b/>
          <w:bCs/>
          <w:color w:val="FF0000"/>
        </w:rPr>
        <w:t>13</w:t>
      </w:r>
      <w:r>
        <w:t xml:space="preserve">/2022/TT-BGDĐT ngày 03/8/2022 của Bộ Giáo dục &amp; Đào tạo về việc sửa đổi, bổ sung một số nội dung trong </w:t>
      </w:r>
      <w:r w:rsidR="009F647C">
        <w:t>“</w:t>
      </w:r>
      <w:r>
        <w:t xml:space="preserve">Chương trình Giáo dục phổ thông ban hành kèm theo Thông tư số </w:t>
      </w:r>
      <w:r w:rsidRPr="00465612">
        <w:rPr>
          <w:b/>
          <w:bCs/>
          <w:color w:val="FF0000"/>
        </w:rPr>
        <w:t>32</w:t>
      </w:r>
      <w:r>
        <w:t>/2018/TT-BGDĐT ngày 26/12/2018</w:t>
      </w:r>
      <w:r w:rsidR="009F647C">
        <w:t>”</w:t>
      </w:r>
      <w:r>
        <w:t xml:space="preserve"> (gọi tắt là </w:t>
      </w:r>
      <w:r w:rsidRPr="00C87186">
        <w:rPr>
          <w:b/>
          <w:bCs/>
        </w:rPr>
        <w:t>Chương trình 2018</w:t>
      </w:r>
      <w:r>
        <w:t>);</w:t>
      </w:r>
    </w:p>
    <w:p w14:paraId="0B36B24C" w14:textId="44EB4E1A" w:rsidR="001A36A3" w:rsidRDefault="001A36A3" w:rsidP="00F21CEF">
      <w:pPr>
        <w:spacing w:after="0"/>
        <w:ind w:firstLine="567"/>
        <w:jc w:val="both"/>
      </w:pPr>
      <w:r>
        <w:t xml:space="preserve">+ Văn bản số </w:t>
      </w:r>
      <w:r w:rsidRPr="006046E6">
        <w:rPr>
          <w:b/>
          <w:bCs/>
          <w:color w:val="FF0000"/>
        </w:rPr>
        <w:t>4020</w:t>
      </w:r>
      <w:r>
        <w:t xml:space="preserve">/BGDĐT-GDTrH ngày 22/8/2022 của Bộ Giáo dục &amp; Đào tạo về việc hướng dẫn thực hiện </w:t>
      </w:r>
      <w:r w:rsidR="00785DC0">
        <w:t>“N</w:t>
      </w:r>
      <w:r>
        <w:t>hiệm vụ Giáo dục trung học năm học 2022 – 2023</w:t>
      </w:r>
      <w:r w:rsidR="00785DC0">
        <w:t>”</w:t>
      </w:r>
      <w:r>
        <w:t>;</w:t>
      </w:r>
    </w:p>
    <w:p w14:paraId="064971CE" w14:textId="780644AF" w:rsidR="00B919B6" w:rsidRDefault="00B919B6" w:rsidP="00F21CEF">
      <w:pPr>
        <w:spacing w:after="0"/>
        <w:ind w:firstLine="567"/>
        <w:jc w:val="both"/>
      </w:pPr>
      <w:r>
        <w:t xml:space="preserve">+ Quyết định số </w:t>
      </w:r>
      <w:r w:rsidRPr="00453184">
        <w:rPr>
          <w:b/>
          <w:bCs/>
          <w:color w:val="FF0000"/>
        </w:rPr>
        <w:t>2708</w:t>
      </w:r>
      <w:r>
        <w:t xml:space="preserve">/QĐ-UBND ngày 10/8/2022 của Ủy ban nhân dân TP.HCM về việc ban hành </w:t>
      </w:r>
      <w:r w:rsidR="00DA75AB">
        <w:t>“</w:t>
      </w:r>
      <w:r>
        <w:t>Kế hoạch thời gian năm học 2022 – 2023 đối với giáo dục mầm non, giáo dục phổ thông và giáo dục thường xuyên trên địa bàn TP.HCM</w:t>
      </w:r>
      <w:r w:rsidR="00DA75AB">
        <w:t>”</w:t>
      </w:r>
      <w:r>
        <w:t>;</w:t>
      </w:r>
    </w:p>
    <w:p w14:paraId="08F118E1" w14:textId="00E0324D" w:rsidR="00435DB1" w:rsidRDefault="00435DB1" w:rsidP="00F21CEF">
      <w:pPr>
        <w:spacing w:after="0"/>
        <w:ind w:firstLine="567"/>
        <w:jc w:val="both"/>
      </w:pPr>
      <w:r>
        <w:t xml:space="preserve">+ Quyết định số </w:t>
      </w:r>
      <w:r w:rsidRPr="006D3364">
        <w:rPr>
          <w:b/>
          <w:bCs/>
        </w:rPr>
        <w:t>1300</w:t>
      </w:r>
      <w:r>
        <w:t xml:space="preserve">/QĐ-GDĐT-TC ngày 11/8/2015 của Sở Giáo dục &amp; Đào tạo TP.HCM về việc công nhận </w:t>
      </w:r>
      <w:r w:rsidR="000D5645">
        <w:t>“T</w:t>
      </w:r>
      <w:r>
        <w:t>rường trung học tổ chức dạy học 02 buổi/ngày từ năm học 2015 – 2016</w:t>
      </w:r>
      <w:r w:rsidR="000D5645">
        <w:t>”</w:t>
      </w:r>
      <w:r>
        <w:t>;</w:t>
      </w:r>
    </w:p>
    <w:p w14:paraId="67F3F93F" w14:textId="6B4796FC" w:rsidR="00AA3AAD" w:rsidRDefault="00AA3AAD" w:rsidP="00F21CEF">
      <w:pPr>
        <w:spacing w:after="0"/>
        <w:ind w:firstLine="567"/>
        <w:jc w:val="both"/>
      </w:pPr>
      <w:r>
        <w:lastRenderedPageBreak/>
        <w:t xml:space="preserve">+ Văn bản số </w:t>
      </w:r>
      <w:r w:rsidRPr="00BD5320">
        <w:rPr>
          <w:b/>
          <w:bCs/>
        </w:rPr>
        <w:t>2848</w:t>
      </w:r>
      <w:r>
        <w:t xml:space="preserve">/GDĐT-TrH ngày 16/8/2019 của Sở Giáo dục &amp; Đào tạo TP.HCM về việc hướng dẫn thực hiện </w:t>
      </w:r>
      <w:r w:rsidR="009120BE">
        <w:t>“C</w:t>
      </w:r>
      <w:r>
        <w:t>hương trình dạy học 02 buổi/ngày tại các trường THCS, THPT trên địa bàn TP.HCM</w:t>
      </w:r>
      <w:r w:rsidR="009120BE">
        <w:t>”</w:t>
      </w:r>
      <w:r>
        <w:t>;</w:t>
      </w:r>
    </w:p>
    <w:p w14:paraId="4D36A9B8" w14:textId="1BE9E627" w:rsidR="001538BA" w:rsidRDefault="001538BA" w:rsidP="00F21CEF">
      <w:pPr>
        <w:spacing w:after="0"/>
        <w:ind w:firstLine="567"/>
        <w:jc w:val="both"/>
      </w:pPr>
      <w:r>
        <w:t xml:space="preserve">+ Văn bản số </w:t>
      </w:r>
      <w:r w:rsidRPr="0041148E">
        <w:rPr>
          <w:b/>
          <w:bCs/>
        </w:rPr>
        <w:t>1473</w:t>
      </w:r>
      <w:r>
        <w:t xml:space="preserve">/GDTrH-TrH ngày 25/5/2020 của Sở Giáo dục &amp; Đào tạo TP.HCM về việc hướng dẫn </w:t>
      </w:r>
      <w:r w:rsidR="002961F4">
        <w:t>“</w:t>
      </w:r>
      <w:r>
        <w:t>công tác Giáo dục Hòa nhập</w:t>
      </w:r>
      <w:r w:rsidR="002961F4">
        <w:t>”</w:t>
      </w:r>
      <w:r>
        <w:t>;</w:t>
      </w:r>
    </w:p>
    <w:p w14:paraId="4DDFF78C" w14:textId="30F4655F" w:rsidR="003A7A0E" w:rsidRDefault="003A7A0E" w:rsidP="00F21CEF">
      <w:pPr>
        <w:spacing w:after="0"/>
        <w:ind w:firstLine="567"/>
        <w:jc w:val="both"/>
      </w:pPr>
      <w:r>
        <w:t xml:space="preserve">+ Văn bản số </w:t>
      </w:r>
      <w:r w:rsidRPr="008F29AE">
        <w:rPr>
          <w:b/>
          <w:bCs/>
          <w:color w:val="FF0000"/>
        </w:rPr>
        <w:t>3157</w:t>
      </w:r>
      <w:r>
        <w:t xml:space="preserve">/SGDĐT-GDTrH ngày 06/9/2022 của Sở Giáo dục &amp; Đào tạo TP.HCM về việc hướng dẫn </w:t>
      </w:r>
      <w:r w:rsidR="00D81B8A">
        <w:t>“N</w:t>
      </w:r>
      <w:r>
        <w:t>hiệm vụ Giáo dục trung học năm học 2022 – 2023</w:t>
      </w:r>
      <w:r w:rsidR="00301591">
        <w:t>”</w:t>
      </w:r>
      <w:r>
        <w:t>;</w:t>
      </w:r>
    </w:p>
    <w:p w14:paraId="5603F4EE" w14:textId="155C1083" w:rsidR="00342486" w:rsidRDefault="00283393" w:rsidP="00F21CEF">
      <w:pPr>
        <w:spacing w:after="0"/>
        <w:ind w:firstLine="567"/>
        <w:jc w:val="both"/>
      </w:pPr>
      <w:r>
        <w:t xml:space="preserve">+ Kế hoạch số </w:t>
      </w:r>
      <w:r w:rsidR="00342486">
        <w:rPr>
          <w:b/>
          <w:bCs/>
          <w:color w:val="FF0000"/>
        </w:rPr>
        <w:t>25</w:t>
      </w:r>
      <w:r>
        <w:t>/KH.GDTrH-DVD ngày ...../...../2022 do Hiệu trưởng trường THPT Dương Văn Dương ban hành, triển khai thực hiện nhiệm vụ Giáo dục trung học trong năm học 2022 – 2023;</w:t>
      </w:r>
      <w:r w:rsidR="00E85859">
        <w:t xml:space="preserve"> t</w:t>
      </w:r>
      <w:r w:rsidR="00650D3A">
        <w:t xml:space="preserve">ình hình bối cảnh, điều kiện thực </w:t>
      </w:r>
      <w:r w:rsidR="00B44BD0">
        <w:t>tế</w:t>
      </w:r>
      <w:r w:rsidR="00650D3A">
        <w:t xml:space="preserve"> về </w:t>
      </w:r>
      <w:r w:rsidR="000F6DEB">
        <w:t xml:space="preserve">các </w:t>
      </w:r>
      <w:r w:rsidR="00650D3A">
        <w:t xml:space="preserve">nguồn lực của nhà trường trong năm học </w:t>
      </w:r>
      <w:r w:rsidR="00EC7F29">
        <w:t>hiện hành</w:t>
      </w:r>
      <w:r w:rsidR="00650D3A">
        <w:t>.</w:t>
      </w:r>
    </w:p>
    <w:p w14:paraId="0FFD4E81" w14:textId="4815C27E" w:rsidR="00216C04" w:rsidRDefault="00216C04" w:rsidP="00F21CEF">
      <w:pPr>
        <w:spacing w:after="0"/>
        <w:jc w:val="both"/>
      </w:pPr>
    </w:p>
    <w:p w14:paraId="2E767AC0" w14:textId="77777777" w:rsidR="008917BE" w:rsidRPr="00726789" w:rsidRDefault="00665641" w:rsidP="0061610E">
      <w:pPr>
        <w:spacing w:after="0"/>
        <w:jc w:val="center"/>
        <w:rPr>
          <w:b/>
          <w:bCs/>
          <w:color w:val="0070C0"/>
        </w:rPr>
      </w:pPr>
      <w:r w:rsidRPr="00726789">
        <w:rPr>
          <w:b/>
          <w:bCs/>
          <w:color w:val="0070C0"/>
        </w:rPr>
        <w:t xml:space="preserve">PHẦN A: </w:t>
      </w:r>
    </w:p>
    <w:p w14:paraId="05D33C23" w14:textId="6AD043BD" w:rsidR="00665641" w:rsidRPr="00726789" w:rsidRDefault="00D50653" w:rsidP="0061610E">
      <w:pPr>
        <w:spacing w:after="0"/>
        <w:jc w:val="center"/>
        <w:rPr>
          <w:b/>
          <w:bCs/>
          <w:color w:val="0070C0"/>
        </w:rPr>
      </w:pPr>
      <w:r w:rsidRPr="00726789">
        <w:rPr>
          <w:b/>
          <w:bCs/>
          <w:color w:val="0070C0"/>
        </w:rPr>
        <w:t xml:space="preserve">TÓM LƯỢC </w:t>
      </w:r>
      <w:r w:rsidR="001059DE" w:rsidRPr="00726789">
        <w:rPr>
          <w:b/>
          <w:bCs/>
          <w:color w:val="0070C0"/>
        </w:rPr>
        <w:t>TÌNH HÌNH</w:t>
      </w:r>
      <w:r w:rsidR="003F3D79" w:rsidRPr="00726789">
        <w:rPr>
          <w:b/>
          <w:bCs/>
          <w:color w:val="0070C0"/>
        </w:rPr>
        <w:t xml:space="preserve"> </w:t>
      </w:r>
      <w:r w:rsidR="00825CB8" w:rsidRPr="00726789">
        <w:rPr>
          <w:b/>
          <w:bCs/>
          <w:color w:val="0070C0"/>
        </w:rPr>
        <w:t xml:space="preserve">CHẤT LƯỢNG GIÁO DỤC </w:t>
      </w:r>
      <w:r w:rsidR="003F3D79" w:rsidRPr="00726789">
        <w:rPr>
          <w:b/>
          <w:bCs/>
          <w:color w:val="0070C0"/>
        </w:rPr>
        <w:t>&amp; PHƯƠNG HƯỚNG</w:t>
      </w:r>
      <w:r w:rsidR="00BE5AC6" w:rsidRPr="00726789">
        <w:rPr>
          <w:b/>
          <w:bCs/>
          <w:color w:val="0070C0"/>
        </w:rPr>
        <w:t xml:space="preserve"> </w:t>
      </w:r>
      <w:r w:rsidR="009D0AE0" w:rsidRPr="00726789">
        <w:rPr>
          <w:b/>
          <w:bCs/>
          <w:color w:val="0070C0"/>
        </w:rPr>
        <w:t xml:space="preserve">CHUNG VỀ </w:t>
      </w:r>
      <w:r w:rsidR="00BE5AC6" w:rsidRPr="00726789">
        <w:rPr>
          <w:b/>
          <w:bCs/>
          <w:color w:val="0070C0"/>
        </w:rPr>
        <w:t xml:space="preserve">CHỈ TIÊU </w:t>
      </w:r>
      <w:r w:rsidR="003F3D79" w:rsidRPr="00726789">
        <w:rPr>
          <w:b/>
          <w:bCs/>
          <w:color w:val="0070C0"/>
        </w:rPr>
        <w:t>CHUYÊN MÔN</w:t>
      </w:r>
      <w:r w:rsidR="003966A7" w:rsidRPr="00726789">
        <w:rPr>
          <w:b/>
          <w:bCs/>
          <w:color w:val="0070C0"/>
        </w:rPr>
        <w:t xml:space="preserve"> CỦA NHÀ TRƯỜNG</w:t>
      </w:r>
    </w:p>
    <w:p w14:paraId="10A0CB82" w14:textId="499BFE58" w:rsidR="00C73691" w:rsidRPr="001E5A47" w:rsidRDefault="009556A8">
      <w:pPr>
        <w:pStyle w:val="ListParagraph"/>
        <w:numPr>
          <w:ilvl w:val="0"/>
          <w:numId w:val="33"/>
        </w:numPr>
        <w:spacing w:after="0"/>
        <w:jc w:val="both"/>
        <w:rPr>
          <w:b/>
          <w:bCs/>
        </w:rPr>
      </w:pPr>
      <w:r>
        <w:rPr>
          <w:b/>
          <w:bCs/>
        </w:rPr>
        <w:t>Tóm lược</w:t>
      </w:r>
      <w:r w:rsidR="008936DA" w:rsidRPr="001E5A47">
        <w:rPr>
          <w:b/>
          <w:bCs/>
        </w:rPr>
        <w:t xml:space="preserve"> tình hình </w:t>
      </w:r>
      <w:r w:rsidR="002A3255" w:rsidRPr="001E5A47">
        <w:rPr>
          <w:b/>
          <w:bCs/>
        </w:rPr>
        <w:t xml:space="preserve">chất lượng giáo dục </w:t>
      </w:r>
      <w:r w:rsidR="008936DA" w:rsidRPr="001E5A47">
        <w:rPr>
          <w:b/>
          <w:bCs/>
        </w:rPr>
        <w:t>năm học 2021 – 2022:</w:t>
      </w:r>
    </w:p>
    <w:tbl>
      <w:tblPr>
        <w:tblStyle w:val="TableGrid"/>
        <w:tblW w:w="0" w:type="auto"/>
        <w:tblLook w:val="04A0" w:firstRow="1" w:lastRow="0" w:firstColumn="1" w:lastColumn="0" w:noHBand="0" w:noVBand="1"/>
      </w:tblPr>
      <w:tblGrid>
        <w:gridCol w:w="704"/>
        <w:gridCol w:w="4253"/>
        <w:gridCol w:w="1134"/>
        <w:gridCol w:w="942"/>
        <w:gridCol w:w="942"/>
        <w:gridCol w:w="943"/>
        <w:gridCol w:w="994"/>
      </w:tblGrid>
      <w:tr w:rsidR="002145D0" w:rsidRPr="00C973FE" w14:paraId="0595A3F6" w14:textId="77777777" w:rsidTr="0024133C">
        <w:trPr>
          <w:tblHeader/>
        </w:trPr>
        <w:tc>
          <w:tcPr>
            <w:tcW w:w="704" w:type="dxa"/>
            <w:vAlign w:val="center"/>
          </w:tcPr>
          <w:p w14:paraId="19385786" w14:textId="00C0D88F" w:rsidR="002145D0" w:rsidRPr="00C973FE" w:rsidRDefault="002B3834" w:rsidP="00921733">
            <w:pPr>
              <w:spacing w:before="120"/>
              <w:jc w:val="center"/>
              <w:rPr>
                <w:b/>
                <w:bCs/>
              </w:rPr>
            </w:pPr>
            <w:r w:rsidRPr="00C973FE">
              <w:rPr>
                <w:b/>
                <w:bCs/>
              </w:rPr>
              <w:t>TT</w:t>
            </w:r>
          </w:p>
        </w:tc>
        <w:tc>
          <w:tcPr>
            <w:tcW w:w="4253" w:type="dxa"/>
            <w:vAlign w:val="center"/>
          </w:tcPr>
          <w:p w14:paraId="5584ABAB" w14:textId="4DF147A2" w:rsidR="00EA4430" w:rsidRDefault="00540968" w:rsidP="00921733">
            <w:pPr>
              <w:spacing w:before="120"/>
              <w:jc w:val="center"/>
              <w:rPr>
                <w:b/>
                <w:bCs/>
              </w:rPr>
            </w:pPr>
            <w:r w:rsidRPr="00C973FE">
              <w:rPr>
                <w:b/>
                <w:bCs/>
              </w:rPr>
              <w:t>Nội dung, số liệu</w:t>
            </w:r>
            <w:r w:rsidR="000E7CEA">
              <w:rPr>
                <w:b/>
                <w:bCs/>
              </w:rPr>
              <w:t xml:space="preserve"> </w:t>
            </w:r>
            <w:r w:rsidR="00547B0E">
              <w:rPr>
                <w:b/>
                <w:bCs/>
              </w:rPr>
              <w:t xml:space="preserve">chuyên môn </w:t>
            </w:r>
            <w:r w:rsidR="000E7CEA">
              <w:rPr>
                <w:b/>
                <w:bCs/>
              </w:rPr>
              <w:t xml:space="preserve">&amp; </w:t>
            </w:r>
          </w:p>
          <w:p w14:paraId="21826F4C" w14:textId="23E9A5A7" w:rsidR="002145D0" w:rsidRPr="00C973FE" w:rsidRDefault="0006768F" w:rsidP="00921733">
            <w:pPr>
              <w:spacing w:before="120"/>
              <w:jc w:val="center"/>
              <w:rPr>
                <w:b/>
                <w:bCs/>
              </w:rPr>
            </w:pPr>
            <w:r>
              <w:rPr>
                <w:b/>
                <w:bCs/>
              </w:rPr>
              <w:t xml:space="preserve">tự </w:t>
            </w:r>
            <w:r w:rsidR="000E7CEA">
              <w:rPr>
                <w:b/>
                <w:bCs/>
              </w:rPr>
              <w:t>đánh giá, đối sánh</w:t>
            </w:r>
          </w:p>
        </w:tc>
        <w:tc>
          <w:tcPr>
            <w:tcW w:w="1134" w:type="dxa"/>
            <w:vAlign w:val="center"/>
          </w:tcPr>
          <w:p w14:paraId="23F47241" w14:textId="00E1C7C2" w:rsidR="002145D0" w:rsidRPr="00C973FE" w:rsidRDefault="00897623" w:rsidP="00921733">
            <w:pPr>
              <w:spacing w:before="120"/>
              <w:jc w:val="center"/>
              <w:rPr>
                <w:b/>
                <w:bCs/>
              </w:rPr>
            </w:pPr>
            <w:r w:rsidRPr="00C973FE">
              <w:rPr>
                <w:b/>
                <w:bCs/>
              </w:rPr>
              <w:t>Chỉ tiêu chung</w:t>
            </w:r>
          </w:p>
        </w:tc>
        <w:tc>
          <w:tcPr>
            <w:tcW w:w="942" w:type="dxa"/>
            <w:vAlign w:val="center"/>
          </w:tcPr>
          <w:p w14:paraId="73CFF191" w14:textId="2B5961FB" w:rsidR="002145D0" w:rsidRPr="00C973FE" w:rsidRDefault="00897623" w:rsidP="00921733">
            <w:pPr>
              <w:spacing w:before="120"/>
              <w:jc w:val="center"/>
              <w:rPr>
                <w:b/>
                <w:bCs/>
              </w:rPr>
            </w:pPr>
            <w:r w:rsidRPr="00C973FE">
              <w:rPr>
                <w:b/>
                <w:bCs/>
              </w:rPr>
              <w:t xml:space="preserve">Khối </w:t>
            </w:r>
            <w:r w:rsidR="00A8233B" w:rsidRPr="00C973FE">
              <w:rPr>
                <w:b/>
                <w:bCs/>
              </w:rPr>
              <w:t>10</w:t>
            </w:r>
          </w:p>
        </w:tc>
        <w:tc>
          <w:tcPr>
            <w:tcW w:w="942" w:type="dxa"/>
            <w:vAlign w:val="center"/>
          </w:tcPr>
          <w:p w14:paraId="0B732C3C" w14:textId="7A8B1B46" w:rsidR="002145D0" w:rsidRPr="00C973FE" w:rsidRDefault="00A8233B" w:rsidP="00921733">
            <w:pPr>
              <w:spacing w:before="120"/>
              <w:jc w:val="center"/>
              <w:rPr>
                <w:b/>
                <w:bCs/>
              </w:rPr>
            </w:pPr>
            <w:r w:rsidRPr="00C973FE">
              <w:rPr>
                <w:b/>
                <w:bCs/>
              </w:rPr>
              <w:t>Khối 11</w:t>
            </w:r>
          </w:p>
        </w:tc>
        <w:tc>
          <w:tcPr>
            <w:tcW w:w="943" w:type="dxa"/>
            <w:vAlign w:val="center"/>
          </w:tcPr>
          <w:p w14:paraId="5C74A448" w14:textId="2021B2EC" w:rsidR="002145D0" w:rsidRPr="00C973FE" w:rsidRDefault="00A8233B" w:rsidP="00921733">
            <w:pPr>
              <w:spacing w:before="120"/>
              <w:jc w:val="center"/>
              <w:rPr>
                <w:b/>
                <w:bCs/>
              </w:rPr>
            </w:pPr>
            <w:r w:rsidRPr="00C973FE">
              <w:rPr>
                <w:b/>
                <w:bCs/>
              </w:rPr>
              <w:t>Khối 12</w:t>
            </w:r>
          </w:p>
        </w:tc>
        <w:tc>
          <w:tcPr>
            <w:tcW w:w="994" w:type="dxa"/>
            <w:vAlign w:val="center"/>
          </w:tcPr>
          <w:p w14:paraId="01CF37A0" w14:textId="6AF359A2" w:rsidR="002145D0" w:rsidRPr="00C973FE" w:rsidRDefault="008B5072" w:rsidP="00921733">
            <w:pPr>
              <w:spacing w:before="120"/>
              <w:jc w:val="center"/>
              <w:rPr>
                <w:b/>
                <w:bCs/>
              </w:rPr>
            </w:pPr>
            <w:r>
              <w:rPr>
                <w:b/>
                <w:bCs/>
              </w:rPr>
              <w:t>Toàn trường</w:t>
            </w:r>
          </w:p>
        </w:tc>
      </w:tr>
      <w:tr w:rsidR="002145D0" w14:paraId="63CF9431" w14:textId="77777777" w:rsidTr="0024133C">
        <w:tc>
          <w:tcPr>
            <w:tcW w:w="704" w:type="dxa"/>
          </w:tcPr>
          <w:p w14:paraId="58BFB5A3" w14:textId="1F369001" w:rsidR="002145D0" w:rsidRPr="002353E5" w:rsidRDefault="00396F8F" w:rsidP="00AE17E7">
            <w:pPr>
              <w:spacing w:before="120"/>
              <w:jc w:val="center"/>
              <w:rPr>
                <w:sz w:val="24"/>
                <w:szCs w:val="24"/>
              </w:rPr>
            </w:pPr>
            <w:r>
              <w:rPr>
                <w:sz w:val="24"/>
                <w:szCs w:val="24"/>
              </w:rPr>
              <w:t>01</w:t>
            </w:r>
          </w:p>
        </w:tc>
        <w:tc>
          <w:tcPr>
            <w:tcW w:w="4253" w:type="dxa"/>
          </w:tcPr>
          <w:p w14:paraId="0D31B282" w14:textId="77777777" w:rsidR="002145D0" w:rsidRDefault="00030170" w:rsidP="00495FA6">
            <w:pPr>
              <w:spacing w:before="120"/>
              <w:jc w:val="center"/>
              <w:rPr>
                <w:sz w:val="24"/>
                <w:szCs w:val="24"/>
              </w:rPr>
            </w:pPr>
            <w:r w:rsidRPr="002353E5">
              <w:rPr>
                <w:sz w:val="24"/>
                <w:szCs w:val="24"/>
              </w:rPr>
              <w:t xml:space="preserve">Tỷ lệ </w:t>
            </w:r>
            <w:r w:rsidR="009061F6" w:rsidRPr="002353E5">
              <w:rPr>
                <w:sz w:val="24"/>
                <w:szCs w:val="24"/>
              </w:rPr>
              <w:t xml:space="preserve">% </w:t>
            </w:r>
            <w:r w:rsidRPr="002353E5">
              <w:rPr>
                <w:sz w:val="24"/>
                <w:szCs w:val="24"/>
              </w:rPr>
              <w:t>d</w:t>
            </w:r>
            <w:r w:rsidR="008C2188" w:rsidRPr="002353E5">
              <w:rPr>
                <w:sz w:val="24"/>
                <w:szCs w:val="24"/>
              </w:rPr>
              <w:t>uy trì sĩ số học sinh</w:t>
            </w:r>
          </w:p>
          <w:p w14:paraId="4DA8118F" w14:textId="6D5F0003" w:rsidR="009019B5" w:rsidRPr="002353E5" w:rsidRDefault="009019B5" w:rsidP="00495FA6">
            <w:pPr>
              <w:spacing w:before="120"/>
              <w:jc w:val="center"/>
              <w:rPr>
                <w:sz w:val="24"/>
                <w:szCs w:val="24"/>
              </w:rPr>
            </w:pPr>
            <w:r>
              <w:rPr>
                <w:sz w:val="24"/>
                <w:szCs w:val="24"/>
              </w:rPr>
              <w:t xml:space="preserve">(Cuối năm so với đầu năm: </w:t>
            </w:r>
            <w:r w:rsidRPr="00FB5DC6">
              <w:rPr>
                <w:b/>
                <w:bCs/>
                <w:sz w:val="24"/>
                <w:szCs w:val="24"/>
              </w:rPr>
              <w:t>1373</w:t>
            </w:r>
            <w:r>
              <w:rPr>
                <w:sz w:val="24"/>
                <w:szCs w:val="24"/>
              </w:rPr>
              <w:t xml:space="preserve"> / </w:t>
            </w:r>
            <w:r w:rsidRPr="00FB5DC6">
              <w:rPr>
                <w:b/>
                <w:bCs/>
                <w:sz w:val="24"/>
                <w:szCs w:val="24"/>
              </w:rPr>
              <w:t>1386</w:t>
            </w:r>
            <w:r>
              <w:rPr>
                <w:sz w:val="24"/>
                <w:szCs w:val="24"/>
              </w:rPr>
              <w:t xml:space="preserve"> học sinh</w:t>
            </w:r>
            <w:r w:rsidR="00996C02">
              <w:rPr>
                <w:sz w:val="24"/>
                <w:szCs w:val="24"/>
              </w:rPr>
              <w:t xml:space="preserve"> toàn trường</w:t>
            </w:r>
            <w:r>
              <w:rPr>
                <w:sz w:val="24"/>
                <w:szCs w:val="24"/>
              </w:rPr>
              <w:t>)</w:t>
            </w:r>
          </w:p>
        </w:tc>
        <w:tc>
          <w:tcPr>
            <w:tcW w:w="1134" w:type="dxa"/>
          </w:tcPr>
          <w:p w14:paraId="43B68652" w14:textId="151AB810" w:rsidR="002145D0" w:rsidRPr="005C6818" w:rsidRDefault="008C2188" w:rsidP="00495FA6">
            <w:pPr>
              <w:spacing w:before="120"/>
              <w:jc w:val="center"/>
              <w:rPr>
                <w:color w:val="0070C0"/>
                <w:sz w:val="24"/>
                <w:szCs w:val="24"/>
              </w:rPr>
            </w:pPr>
            <w:r w:rsidRPr="005C6818">
              <w:rPr>
                <w:color w:val="0070C0"/>
                <w:sz w:val="24"/>
                <w:szCs w:val="24"/>
              </w:rPr>
              <w:t>97,0 trở lên</w:t>
            </w:r>
          </w:p>
        </w:tc>
        <w:tc>
          <w:tcPr>
            <w:tcW w:w="942" w:type="dxa"/>
          </w:tcPr>
          <w:p w14:paraId="4C4BDCCB" w14:textId="435B5BB1" w:rsidR="002145D0" w:rsidRPr="002353E5" w:rsidRDefault="0002647D" w:rsidP="00495FA6">
            <w:pPr>
              <w:spacing w:before="120"/>
              <w:jc w:val="center"/>
              <w:rPr>
                <w:sz w:val="24"/>
                <w:szCs w:val="24"/>
              </w:rPr>
            </w:pPr>
            <w:r w:rsidRPr="002353E5">
              <w:rPr>
                <w:sz w:val="24"/>
                <w:szCs w:val="24"/>
              </w:rPr>
              <w:t>97,5</w:t>
            </w:r>
          </w:p>
        </w:tc>
        <w:tc>
          <w:tcPr>
            <w:tcW w:w="942" w:type="dxa"/>
          </w:tcPr>
          <w:p w14:paraId="15622BE5" w14:textId="6F9953E9" w:rsidR="002145D0" w:rsidRPr="002353E5" w:rsidRDefault="0002647D" w:rsidP="00495FA6">
            <w:pPr>
              <w:spacing w:before="120"/>
              <w:jc w:val="center"/>
              <w:rPr>
                <w:sz w:val="24"/>
                <w:szCs w:val="24"/>
              </w:rPr>
            </w:pPr>
            <w:r w:rsidRPr="002353E5">
              <w:rPr>
                <w:sz w:val="24"/>
                <w:szCs w:val="24"/>
              </w:rPr>
              <w:t>98,0</w:t>
            </w:r>
          </w:p>
        </w:tc>
        <w:tc>
          <w:tcPr>
            <w:tcW w:w="943" w:type="dxa"/>
          </w:tcPr>
          <w:p w14:paraId="723AA2FD" w14:textId="2776D59C" w:rsidR="002145D0" w:rsidRPr="002353E5" w:rsidRDefault="00F63795" w:rsidP="00495FA6">
            <w:pPr>
              <w:spacing w:before="120"/>
              <w:jc w:val="center"/>
              <w:rPr>
                <w:sz w:val="24"/>
                <w:szCs w:val="24"/>
              </w:rPr>
            </w:pPr>
            <w:r w:rsidRPr="002353E5">
              <w:rPr>
                <w:sz w:val="24"/>
                <w:szCs w:val="24"/>
              </w:rPr>
              <w:t>99,7</w:t>
            </w:r>
          </w:p>
        </w:tc>
        <w:tc>
          <w:tcPr>
            <w:tcW w:w="994" w:type="dxa"/>
          </w:tcPr>
          <w:p w14:paraId="4E8BC9F5" w14:textId="69064F4F" w:rsidR="002145D0" w:rsidRPr="002353E5" w:rsidRDefault="00F75CFE" w:rsidP="00495FA6">
            <w:pPr>
              <w:spacing w:before="120"/>
              <w:jc w:val="center"/>
              <w:rPr>
                <w:sz w:val="24"/>
                <w:szCs w:val="24"/>
              </w:rPr>
            </w:pPr>
            <w:r w:rsidRPr="002353E5">
              <w:rPr>
                <w:sz w:val="24"/>
                <w:szCs w:val="24"/>
              </w:rPr>
              <w:t>98,2</w:t>
            </w:r>
          </w:p>
        </w:tc>
      </w:tr>
      <w:tr w:rsidR="002145D0" w14:paraId="6BF1043C" w14:textId="77777777" w:rsidTr="0024133C">
        <w:tc>
          <w:tcPr>
            <w:tcW w:w="704" w:type="dxa"/>
          </w:tcPr>
          <w:p w14:paraId="2D7513FD" w14:textId="14346C40" w:rsidR="002145D0" w:rsidRPr="002353E5" w:rsidRDefault="00396F8F" w:rsidP="00AE17E7">
            <w:pPr>
              <w:spacing w:before="120"/>
              <w:jc w:val="center"/>
              <w:rPr>
                <w:sz w:val="24"/>
                <w:szCs w:val="24"/>
              </w:rPr>
            </w:pPr>
            <w:r>
              <w:rPr>
                <w:sz w:val="24"/>
                <w:szCs w:val="24"/>
              </w:rPr>
              <w:t>02</w:t>
            </w:r>
          </w:p>
        </w:tc>
        <w:tc>
          <w:tcPr>
            <w:tcW w:w="4253" w:type="dxa"/>
          </w:tcPr>
          <w:p w14:paraId="7F8C91DF" w14:textId="33AEF3D7" w:rsidR="002145D0" w:rsidRPr="002353E5" w:rsidRDefault="00E55E4E" w:rsidP="00495FA6">
            <w:pPr>
              <w:spacing w:before="120"/>
              <w:jc w:val="center"/>
              <w:rPr>
                <w:sz w:val="24"/>
                <w:szCs w:val="24"/>
              </w:rPr>
            </w:pPr>
            <w:r w:rsidRPr="002353E5">
              <w:rPr>
                <w:sz w:val="24"/>
                <w:szCs w:val="24"/>
              </w:rPr>
              <w:t xml:space="preserve">Tỷ lệ </w:t>
            </w:r>
            <w:r w:rsidR="009061F6" w:rsidRPr="002353E5">
              <w:rPr>
                <w:sz w:val="24"/>
                <w:szCs w:val="24"/>
              </w:rPr>
              <w:t xml:space="preserve">% </w:t>
            </w:r>
            <w:r w:rsidRPr="002353E5">
              <w:rPr>
                <w:sz w:val="24"/>
                <w:szCs w:val="24"/>
              </w:rPr>
              <w:t>học sinh thôi học</w:t>
            </w:r>
          </w:p>
        </w:tc>
        <w:tc>
          <w:tcPr>
            <w:tcW w:w="1134" w:type="dxa"/>
          </w:tcPr>
          <w:p w14:paraId="4EC5045C" w14:textId="3D140046" w:rsidR="002145D0" w:rsidRPr="005C6818" w:rsidRDefault="008E26EA" w:rsidP="00495FA6">
            <w:pPr>
              <w:spacing w:before="120"/>
              <w:jc w:val="center"/>
              <w:rPr>
                <w:color w:val="0070C0"/>
                <w:sz w:val="24"/>
                <w:szCs w:val="24"/>
              </w:rPr>
            </w:pPr>
            <w:r w:rsidRPr="005C6818">
              <w:rPr>
                <w:color w:val="0070C0"/>
                <w:sz w:val="24"/>
                <w:szCs w:val="24"/>
              </w:rPr>
              <w:t>Dưới 2,0</w:t>
            </w:r>
          </w:p>
        </w:tc>
        <w:tc>
          <w:tcPr>
            <w:tcW w:w="942" w:type="dxa"/>
          </w:tcPr>
          <w:p w14:paraId="77450A12" w14:textId="22D95C1C" w:rsidR="002145D0" w:rsidRPr="002353E5" w:rsidRDefault="00DB325D" w:rsidP="00495FA6">
            <w:pPr>
              <w:spacing w:before="120"/>
              <w:jc w:val="center"/>
              <w:rPr>
                <w:sz w:val="24"/>
                <w:szCs w:val="24"/>
              </w:rPr>
            </w:pPr>
            <w:r w:rsidRPr="002353E5">
              <w:rPr>
                <w:sz w:val="24"/>
                <w:szCs w:val="24"/>
              </w:rPr>
              <w:t>1,4</w:t>
            </w:r>
          </w:p>
        </w:tc>
        <w:tc>
          <w:tcPr>
            <w:tcW w:w="942" w:type="dxa"/>
          </w:tcPr>
          <w:p w14:paraId="2EA04DC6" w14:textId="6834F3CC" w:rsidR="002145D0" w:rsidRPr="002353E5" w:rsidRDefault="00DB325D" w:rsidP="00495FA6">
            <w:pPr>
              <w:spacing w:before="120"/>
              <w:jc w:val="center"/>
              <w:rPr>
                <w:sz w:val="24"/>
                <w:szCs w:val="24"/>
              </w:rPr>
            </w:pPr>
            <w:r w:rsidRPr="002353E5">
              <w:rPr>
                <w:sz w:val="24"/>
                <w:szCs w:val="24"/>
              </w:rPr>
              <w:t>0.8</w:t>
            </w:r>
          </w:p>
        </w:tc>
        <w:tc>
          <w:tcPr>
            <w:tcW w:w="943" w:type="dxa"/>
          </w:tcPr>
          <w:p w14:paraId="56D47ADF" w14:textId="274DA6D7" w:rsidR="002145D0" w:rsidRPr="002353E5" w:rsidRDefault="00DB325D" w:rsidP="00495FA6">
            <w:pPr>
              <w:spacing w:before="120"/>
              <w:jc w:val="center"/>
              <w:rPr>
                <w:sz w:val="24"/>
                <w:szCs w:val="24"/>
              </w:rPr>
            </w:pPr>
            <w:r w:rsidRPr="002353E5">
              <w:rPr>
                <w:sz w:val="24"/>
                <w:szCs w:val="24"/>
              </w:rPr>
              <w:t>0,3</w:t>
            </w:r>
          </w:p>
        </w:tc>
        <w:tc>
          <w:tcPr>
            <w:tcW w:w="994" w:type="dxa"/>
          </w:tcPr>
          <w:p w14:paraId="307AA3F7" w14:textId="321D754C" w:rsidR="002145D0" w:rsidRPr="002353E5" w:rsidRDefault="00DB325D" w:rsidP="00495FA6">
            <w:pPr>
              <w:spacing w:before="120"/>
              <w:jc w:val="center"/>
              <w:rPr>
                <w:sz w:val="24"/>
                <w:szCs w:val="24"/>
              </w:rPr>
            </w:pPr>
            <w:r w:rsidRPr="002353E5">
              <w:rPr>
                <w:sz w:val="24"/>
                <w:szCs w:val="24"/>
              </w:rPr>
              <w:t>0.9</w:t>
            </w:r>
          </w:p>
        </w:tc>
      </w:tr>
      <w:tr w:rsidR="00B061A5" w14:paraId="4FAA3451" w14:textId="77777777" w:rsidTr="0024133C">
        <w:tc>
          <w:tcPr>
            <w:tcW w:w="704" w:type="dxa"/>
          </w:tcPr>
          <w:p w14:paraId="183C52E8" w14:textId="67E5AAF0" w:rsidR="00B061A5" w:rsidRPr="002353E5" w:rsidRDefault="00396F8F" w:rsidP="00B061A5">
            <w:pPr>
              <w:spacing w:before="120"/>
              <w:jc w:val="center"/>
              <w:rPr>
                <w:sz w:val="24"/>
                <w:szCs w:val="24"/>
              </w:rPr>
            </w:pPr>
            <w:r>
              <w:rPr>
                <w:sz w:val="24"/>
                <w:szCs w:val="24"/>
              </w:rPr>
              <w:t>03</w:t>
            </w:r>
          </w:p>
        </w:tc>
        <w:tc>
          <w:tcPr>
            <w:tcW w:w="4253" w:type="dxa"/>
          </w:tcPr>
          <w:p w14:paraId="4EE1EF59" w14:textId="77777777" w:rsidR="00B061A5" w:rsidRPr="002353E5" w:rsidRDefault="00B061A5" w:rsidP="00495FA6">
            <w:pPr>
              <w:spacing w:before="120"/>
              <w:jc w:val="center"/>
              <w:rPr>
                <w:sz w:val="24"/>
                <w:szCs w:val="24"/>
              </w:rPr>
            </w:pPr>
            <w:r w:rsidRPr="002353E5">
              <w:rPr>
                <w:sz w:val="24"/>
                <w:szCs w:val="24"/>
              </w:rPr>
              <w:t>Tỷ lệ % học sinh lên lớp thẳng</w:t>
            </w:r>
          </w:p>
          <w:p w14:paraId="5D455157" w14:textId="5730AC72" w:rsidR="00C46D4D" w:rsidRPr="002353E5" w:rsidRDefault="00C46D4D" w:rsidP="00495FA6">
            <w:pPr>
              <w:spacing w:before="120"/>
              <w:jc w:val="center"/>
              <w:rPr>
                <w:sz w:val="24"/>
                <w:szCs w:val="24"/>
              </w:rPr>
            </w:pPr>
            <w:r w:rsidRPr="002353E5">
              <w:rPr>
                <w:sz w:val="24"/>
                <w:szCs w:val="24"/>
              </w:rPr>
              <w:t>(Đối sánh cùng kỳ năm học liền trước)</w:t>
            </w:r>
          </w:p>
        </w:tc>
        <w:tc>
          <w:tcPr>
            <w:tcW w:w="1134" w:type="dxa"/>
          </w:tcPr>
          <w:p w14:paraId="474E6640" w14:textId="547E5909" w:rsidR="00B061A5" w:rsidRPr="005C6818" w:rsidRDefault="00B061A5" w:rsidP="00495FA6">
            <w:pPr>
              <w:spacing w:before="120"/>
              <w:jc w:val="center"/>
              <w:rPr>
                <w:color w:val="0070C0"/>
                <w:sz w:val="24"/>
                <w:szCs w:val="24"/>
              </w:rPr>
            </w:pPr>
            <w:r w:rsidRPr="005C6818">
              <w:rPr>
                <w:color w:val="0070C0"/>
                <w:sz w:val="24"/>
                <w:szCs w:val="24"/>
              </w:rPr>
              <w:t>93,0 trở lên</w:t>
            </w:r>
          </w:p>
        </w:tc>
        <w:tc>
          <w:tcPr>
            <w:tcW w:w="942" w:type="dxa"/>
          </w:tcPr>
          <w:p w14:paraId="4522D484" w14:textId="2201CEC0" w:rsidR="00B061A5" w:rsidRPr="004B49C9" w:rsidRDefault="00B061A5" w:rsidP="00495FA6">
            <w:pPr>
              <w:spacing w:before="120"/>
              <w:jc w:val="center"/>
              <w:rPr>
                <w:color w:val="FF0000"/>
                <w:sz w:val="24"/>
                <w:szCs w:val="24"/>
              </w:rPr>
            </w:pPr>
            <w:r w:rsidRPr="004B49C9">
              <w:rPr>
                <w:color w:val="FF0000"/>
                <w:sz w:val="24"/>
                <w:szCs w:val="24"/>
              </w:rPr>
              <w:t>81,</w:t>
            </w:r>
            <w:r w:rsidR="00D02250">
              <w:rPr>
                <w:color w:val="FF0000"/>
                <w:sz w:val="24"/>
                <w:szCs w:val="24"/>
              </w:rPr>
              <w:t>55</w:t>
            </w:r>
          </w:p>
          <w:p w14:paraId="25B57174" w14:textId="01FBB22B" w:rsidR="00730E59" w:rsidRPr="004B49C9" w:rsidRDefault="00C24661" w:rsidP="00495FA6">
            <w:pPr>
              <w:spacing w:before="120"/>
              <w:jc w:val="center"/>
              <w:rPr>
                <w:color w:val="FF0000"/>
                <w:sz w:val="24"/>
                <w:szCs w:val="24"/>
              </w:rPr>
            </w:pPr>
            <w:r w:rsidRPr="004B49C9">
              <w:rPr>
                <w:color w:val="FF0000"/>
                <w:sz w:val="24"/>
                <w:szCs w:val="24"/>
              </w:rPr>
              <w:t>(-1,01)</w:t>
            </w:r>
          </w:p>
        </w:tc>
        <w:tc>
          <w:tcPr>
            <w:tcW w:w="942" w:type="dxa"/>
          </w:tcPr>
          <w:p w14:paraId="0FEF6658" w14:textId="01F0CFEB" w:rsidR="00B061A5" w:rsidRPr="004B49C9" w:rsidRDefault="00B061A5" w:rsidP="00495FA6">
            <w:pPr>
              <w:spacing w:before="120"/>
              <w:jc w:val="center"/>
              <w:rPr>
                <w:color w:val="FF0000"/>
                <w:sz w:val="24"/>
                <w:szCs w:val="24"/>
              </w:rPr>
            </w:pPr>
            <w:r w:rsidRPr="004B49C9">
              <w:rPr>
                <w:color w:val="FF0000"/>
                <w:sz w:val="24"/>
                <w:szCs w:val="24"/>
              </w:rPr>
              <w:t>91,</w:t>
            </w:r>
            <w:r w:rsidR="00D02250">
              <w:rPr>
                <w:color w:val="FF0000"/>
                <w:sz w:val="24"/>
                <w:szCs w:val="24"/>
              </w:rPr>
              <w:t>85</w:t>
            </w:r>
          </w:p>
          <w:p w14:paraId="3CCE3E91" w14:textId="2491D34C" w:rsidR="007233CC" w:rsidRPr="004B49C9" w:rsidRDefault="007233CC" w:rsidP="00495FA6">
            <w:pPr>
              <w:spacing w:before="120"/>
              <w:jc w:val="center"/>
              <w:rPr>
                <w:color w:val="FF0000"/>
                <w:sz w:val="24"/>
                <w:szCs w:val="24"/>
              </w:rPr>
            </w:pPr>
            <w:r w:rsidRPr="004B49C9">
              <w:rPr>
                <w:color w:val="FF0000"/>
                <w:sz w:val="24"/>
                <w:szCs w:val="24"/>
              </w:rPr>
              <w:t>(-0,88)</w:t>
            </w:r>
          </w:p>
        </w:tc>
        <w:tc>
          <w:tcPr>
            <w:tcW w:w="943" w:type="dxa"/>
          </w:tcPr>
          <w:p w14:paraId="4F4308D5" w14:textId="6A4A2D11" w:rsidR="00B061A5" w:rsidRPr="002353E5" w:rsidRDefault="0068304B" w:rsidP="00495FA6">
            <w:pPr>
              <w:spacing w:before="120"/>
              <w:jc w:val="center"/>
              <w:rPr>
                <w:sz w:val="24"/>
                <w:szCs w:val="24"/>
              </w:rPr>
            </w:pPr>
            <w:r>
              <w:rPr>
                <w:sz w:val="24"/>
                <w:szCs w:val="24"/>
              </w:rPr>
              <w:t>-</w:t>
            </w:r>
          </w:p>
        </w:tc>
        <w:tc>
          <w:tcPr>
            <w:tcW w:w="994" w:type="dxa"/>
          </w:tcPr>
          <w:p w14:paraId="4020C7D3" w14:textId="0E651E3A" w:rsidR="00B061A5" w:rsidRPr="004B49C9" w:rsidRDefault="00B061A5" w:rsidP="00495FA6">
            <w:pPr>
              <w:spacing w:before="120"/>
              <w:jc w:val="center"/>
              <w:rPr>
                <w:color w:val="FF0000"/>
                <w:sz w:val="24"/>
                <w:szCs w:val="24"/>
              </w:rPr>
            </w:pPr>
            <w:r w:rsidRPr="004B49C9">
              <w:rPr>
                <w:color w:val="FF0000"/>
                <w:sz w:val="24"/>
                <w:szCs w:val="24"/>
              </w:rPr>
              <w:t>86,</w:t>
            </w:r>
            <w:r w:rsidR="00D02250">
              <w:rPr>
                <w:color w:val="FF0000"/>
                <w:sz w:val="24"/>
                <w:szCs w:val="24"/>
              </w:rPr>
              <w:t>4</w:t>
            </w:r>
            <w:r w:rsidRPr="004B49C9">
              <w:rPr>
                <w:color w:val="FF0000"/>
                <w:sz w:val="24"/>
                <w:szCs w:val="24"/>
              </w:rPr>
              <w:t>5</w:t>
            </w:r>
          </w:p>
          <w:p w14:paraId="59B6AA25" w14:textId="29003B79" w:rsidR="00043984" w:rsidRPr="004B49C9" w:rsidRDefault="00043984" w:rsidP="00495FA6">
            <w:pPr>
              <w:spacing w:before="120"/>
              <w:jc w:val="center"/>
              <w:rPr>
                <w:color w:val="FF0000"/>
                <w:sz w:val="24"/>
                <w:szCs w:val="24"/>
              </w:rPr>
            </w:pPr>
            <w:r w:rsidRPr="004B49C9">
              <w:rPr>
                <w:color w:val="FF0000"/>
                <w:sz w:val="24"/>
                <w:szCs w:val="24"/>
              </w:rPr>
              <w:t>(-0,18)</w:t>
            </w:r>
          </w:p>
        </w:tc>
      </w:tr>
      <w:tr w:rsidR="00C46D4D" w14:paraId="085E6988" w14:textId="77777777" w:rsidTr="0024133C">
        <w:tc>
          <w:tcPr>
            <w:tcW w:w="704" w:type="dxa"/>
          </w:tcPr>
          <w:p w14:paraId="4FA5F053" w14:textId="33595D12" w:rsidR="00C46D4D" w:rsidRPr="002353E5" w:rsidRDefault="00396F8F" w:rsidP="00C46D4D">
            <w:pPr>
              <w:spacing w:before="120"/>
              <w:jc w:val="center"/>
              <w:rPr>
                <w:sz w:val="24"/>
                <w:szCs w:val="24"/>
              </w:rPr>
            </w:pPr>
            <w:r>
              <w:rPr>
                <w:sz w:val="24"/>
                <w:szCs w:val="24"/>
              </w:rPr>
              <w:t>04</w:t>
            </w:r>
          </w:p>
        </w:tc>
        <w:tc>
          <w:tcPr>
            <w:tcW w:w="4253" w:type="dxa"/>
          </w:tcPr>
          <w:p w14:paraId="50B6C2DD" w14:textId="77777777" w:rsidR="00C46D4D" w:rsidRDefault="007C6247" w:rsidP="00C46D4D">
            <w:pPr>
              <w:spacing w:before="120"/>
              <w:jc w:val="center"/>
              <w:rPr>
                <w:sz w:val="24"/>
                <w:szCs w:val="24"/>
              </w:rPr>
            </w:pPr>
            <w:r>
              <w:rPr>
                <w:sz w:val="24"/>
                <w:szCs w:val="24"/>
              </w:rPr>
              <w:t xml:space="preserve">Tỷ lệ % </w:t>
            </w:r>
            <w:r w:rsidRPr="007C6247">
              <w:rPr>
                <w:sz w:val="24"/>
                <w:szCs w:val="24"/>
              </w:rPr>
              <w:t>học sinh lớp cuối cấp đủ điều kiện dự thi tốt nghiệp THPT</w:t>
            </w:r>
          </w:p>
          <w:p w14:paraId="2C018562" w14:textId="0E5E8BD4" w:rsidR="00D970B7" w:rsidRPr="002353E5" w:rsidRDefault="00D970B7" w:rsidP="00C46D4D">
            <w:pPr>
              <w:spacing w:before="120"/>
              <w:jc w:val="center"/>
              <w:rPr>
                <w:sz w:val="24"/>
                <w:szCs w:val="24"/>
              </w:rPr>
            </w:pPr>
            <w:r w:rsidRPr="002353E5">
              <w:rPr>
                <w:sz w:val="24"/>
                <w:szCs w:val="24"/>
              </w:rPr>
              <w:t>(Đối sánh cùng kỳ năm học liền trước)</w:t>
            </w:r>
          </w:p>
        </w:tc>
        <w:tc>
          <w:tcPr>
            <w:tcW w:w="1134" w:type="dxa"/>
          </w:tcPr>
          <w:p w14:paraId="5166C349" w14:textId="471A5695" w:rsidR="00C46D4D" w:rsidRPr="005C6818" w:rsidRDefault="00AC6046" w:rsidP="00C46D4D">
            <w:pPr>
              <w:spacing w:before="120"/>
              <w:jc w:val="center"/>
              <w:rPr>
                <w:color w:val="0070C0"/>
                <w:sz w:val="24"/>
                <w:szCs w:val="24"/>
              </w:rPr>
            </w:pPr>
            <w:r w:rsidRPr="005C6818">
              <w:rPr>
                <w:color w:val="0070C0"/>
                <w:sz w:val="24"/>
                <w:szCs w:val="24"/>
              </w:rPr>
              <w:t>100</w:t>
            </w:r>
          </w:p>
        </w:tc>
        <w:tc>
          <w:tcPr>
            <w:tcW w:w="942" w:type="dxa"/>
          </w:tcPr>
          <w:p w14:paraId="6E5EBAAF" w14:textId="3AAFD2A6" w:rsidR="00C46D4D" w:rsidRPr="002353E5" w:rsidRDefault="0068304B" w:rsidP="00C46D4D">
            <w:pPr>
              <w:spacing w:before="120"/>
              <w:jc w:val="center"/>
              <w:rPr>
                <w:sz w:val="24"/>
                <w:szCs w:val="24"/>
              </w:rPr>
            </w:pPr>
            <w:r>
              <w:rPr>
                <w:sz w:val="24"/>
                <w:szCs w:val="24"/>
              </w:rPr>
              <w:t>-</w:t>
            </w:r>
          </w:p>
        </w:tc>
        <w:tc>
          <w:tcPr>
            <w:tcW w:w="942" w:type="dxa"/>
          </w:tcPr>
          <w:p w14:paraId="432CAC62" w14:textId="0630EC3F" w:rsidR="00C46D4D" w:rsidRPr="002353E5" w:rsidRDefault="0068304B" w:rsidP="00C46D4D">
            <w:pPr>
              <w:spacing w:before="120"/>
              <w:jc w:val="center"/>
              <w:rPr>
                <w:sz w:val="24"/>
                <w:szCs w:val="24"/>
              </w:rPr>
            </w:pPr>
            <w:r>
              <w:rPr>
                <w:sz w:val="24"/>
                <w:szCs w:val="24"/>
              </w:rPr>
              <w:t>-</w:t>
            </w:r>
          </w:p>
        </w:tc>
        <w:tc>
          <w:tcPr>
            <w:tcW w:w="943" w:type="dxa"/>
          </w:tcPr>
          <w:p w14:paraId="23DDF928" w14:textId="412224BA" w:rsidR="00C46D4D" w:rsidRPr="002353E5" w:rsidRDefault="005D7C35" w:rsidP="00C46D4D">
            <w:pPr>
              <w:spacing w:before="120"/>
              <w:jc w:val="center"/>
              <w:rPr>
                <w:sz w:val="24"/>
                <w:szCs w:val="24"/>
              </w:rPr>
            </w:pPr>
            <w:r>
              <w:rPr>
                <w:sz w:val="24"/>
                <w:szCs w:val="24"/>
              </w:rPr>
              <w:t>100</w:t>
            </w:r>
          </w:p>
        </w:tc>
        <w:tc>
          <w:tcPr>
            <w:tcW w:w="994" w:type="dxa"/>
          </w:tcPr>
          <w:p w14:paraId="15AC26EF" w14:textId="1DE3DA5F" w:rsidR="00C46D4D" w:rsidRPr="002353E5" w:rsidRDefault="0068304B" w:rsidP="00C46D4D">
            <w:pPr>
              <w:spacing w:before="120"/>
              <w:jc w:val="center"/>
              <w:rPr>
                <w:sz w:val="24"/>
                <w:szCs w:val="24"/>
              </w:rPr>
            </w:pPr>
            <w:r>
              <w:rPr>
                <w:sz w:val="24"/>
                <w:szCs w:val="24"/>
              </w:rPr>
              <w:t>-</w:t>
            </w:r>
          </w:p>
        </w:tc>
      </w:tr>
      <w:tr w:rsidR="00D83E22" w:rsidRPr="00D83E22" w14:paraId="62699964" w14:textId="77777777" w:rsidTr="00080EB6">
        <w:tc>
          <w:tcPr>
            <w:tcW w:w="704" w:type="dxa"/>
          </w:tcPr>
          <w:p w14:paraId="27047691" w14:textId="67E42F61" w:rsidR="00654DE9" w:rsidRPr="00D83E22" w:rsidRDefault="00396F8F" w:rsidP="00080EB6">
            <w:pPr>
              <w:spacing w:before="120"/>
              <w:jc w:val="center"/>
              <w:rPr>
                <w:sz w:val="24"/>
                <w:szCs w:val="24"/>
              </w:rPr>
            </w:pPr>
            <w:r>
              <w:rPr>
                <w:sz w:val="24"/>
                <w:szCs w:val="24"/>
              </w:rPr>
              <w:t>05</w:t>
            </w:r>
          </w:p>
        </w:tc>
        <w:tc>
          <w:tcPr>
            <w:tcW w:w="4253" w:type="dxa"/>
          </w:tcPr>
          <w:p w14:paraId="65A1E987" w14:textId="77777777" w:rsidR="00654DE9" w:rsidRDefault="00654DE9" w:rsidP="00080EB6">
            <w:pPr>
              <w:spacing w:before="120"/>
              <w:jc w:val="center"/>
              <w:rPr>
                <w:sz w:val="24"/>
                <w:szCs w:val="24"/>
              </w:rPr>
            </w:pPr>
            <w:r w:rsidRPr="00D83E22">
              <w:rPr>
                <w:sz w:val="24"/>
                <w:szCs w:val="24"/>
              </w:rPr>
              <w:t>Tỷ lệ % danh hiệu học sinh Tiên tiến</w:t>
            </w:r>
          </w:p>
          <w:p w14:paraId="71456420" w14:textId="0F88CAE5" w:rsidR="00F4586C" w:rsidRPr="00D83E22" w:rsidRDefault="00F4586C" w:rsidP="00080EB6">
            <w:pPr>
              <w:spacing w:before="120"/>
              <w:jc w:val="center"/>
              <w:rPr>
                <w:sz w:val="24"/>
                <w:szCs w:val="24"/>
              </w:rPr>
            </w:pPr>
            <w:r w:rsidRPr="002353E5">
              <w:rPr>
                <w:sz w:val="24"/>
                <w:szCs w:val="24"/>
              </w:rPr>
              <w:t>(Đối sánh cùng kỳ năm học liền trước)</w:t>
            </w:r>
          </w:p>
        </w:tc>
        <w:tc>
          <w:tcPr>
            <w:tcW w:w="1134" w:type="dxa"/>
          </w:tcPr>
          <w:p w14:paraId="0E1F1C75" w14:textId="1C4DA074" w:rsidR="00654DE9" w:rsidRPr="005C6818" w:rsidRDefault="00EC6850" w:rsidP="00080EB6">
            <w:pPr>
              <w:spacing w:before="120"/>
              <w:jc w:val="center"/>
              <w:rPr>
                <w:color w:val="0070C0"/>
                <w:sz w:val="24"/>
                <w:szCs w:val="24"/>
              </w:rPr>
            </w:pPr>
            <w:r w:rsidRPr="005C6818">
              <w:rPr>
                <w:color w:val="0070C0"/>
                <w:sz w:val="24"/>
                <w:szCs w:val="24"/>
              </w:rPr>
              <w:t>45</w:t>
            </w:r>
            <w:r w:rsidR="00654DE9" w:rsidRPr="005C6818">
              <w:rPr>
                <w:color w:val="0070C0"/>
                <w:sz w:val="24"/>
                <w:szCs w:val="24"/>
              </w:rPr>
              <w:t>,0</w:t>
            </w:r>
            <w:r w:rsidRPr="005C6818">
              <w:rPr>
                <w:color w:val="0070C0"/>
                <w:sz w:val="24"/>
                <w:szCs w:val="24"/>
              </w:rPr>
              <w:t xml:space="preserve"> trở lên</w:t>
            </w:r>
          </w:p>
        </w:tc>
        <w:tc>
          <w:tcPr>
            <w:tcW w:w="942" w:type="dxa"/>
          </w:tcPr>
          <w:p w14:paraId="5A9FD758" w14:textId="77777777" w:rsidR="00654DE9" w:rsidRPr="006D3804" w:rsidRDefault="00D83E22" w:rsidP="00080EB6">
            <w:pPr>
              <w:spacing w:before="120"/>
              <w:jc w:val="center"/>
              <w:rPr>
                <w:color w:val="FF0000"/>
                <w:sz w:val="24"/>
                <w:szCs w:val="24"/>
              </w:rPr>
            </w:pPr>
            <w:r w:rsidRPr="006D3804">
              <w:rPr>
                <w:color w:val="FF0000"/>
                <w:sz w:val="24"/>
                <w:szCs w:val="24"/>
              </w:rPr>
              <w:t>28,97</w:t>
            </w:r>
          </w:p>
          <w:p w14:paraId="679530FD" w14:textId="37C2EFA4" w:rsidR="00D83E22" w:rsidRPr="006D3804" w:rsidRDefault="00AD0948" w:rsidP="00080EB6">
            <w:pPr>
              <w:spacing w:before="120"/>
              <w:jc w:val="center"/>
              <w:rPr>
                <w:color w:val="FF0000"/>
                <w:sz w:val="24"/>
                <w:szCs w:val="24"/>
              </w:rPr>
            </w:pPr>
            <w:r w:rsidRPr="006D3804">
              <w:rPr>
                <w:color w:val="FF0000"/>
                <w:sz w:val="24"/>
                <w:szCs w:val="24"/>
              </w:rPr>
              <w:t>(-3,01)</w:t>
            </w:r>
          </w:p>
        </w:tc>
        <w:tc>
          <w:tcPr>
            <w:tcW w:w="942" w:type="dxa"/>
          </w:tcPr>
          <w:p w14:paraId="7AB343BA" w14:textId="77777777" w:rsidR="00654DE9" w:rsidRPr="006D3804" w:rsidRDefault="00D83E22" w:rsidP="00080EB6">
            <w:pPr>
              <w:spacing w:before="120"/>
              <w:jc w:val="center"/>
              <w:rPr>
                <w:color w:val="FF0000"/>
                <w:sz w:val="24"/>
                <w:szCs w:val="24"/>
              </w:rPr>
            </w:pPr>
            <w:r w:rsidRPr="006D3804">
              <w:rPr>
                <w:color w:val="FF0000"/>
                <w:sz w:val="24"/>
                <w:szCs w:val="24"/>
              </w:rPr>
              <w:t>40,33</w:t>
            </w:r>
          </w:p>
          <w:p w14:paraId="4E5E5B93" w14:textId="2739D7ED" w:rsidR="00D83E22" w:rsidRPr="006D3804" w:rsidRDefault="0052130B" w:rsidP="00080EB6">
            <w:pPr>
              <w:spacing w:before="120"/>
              <w:jc w:val="center"/>
              <w:rPr>
                <w:color w:val="FF0000"/>
                <w:sz w:val="24"/>
                <w:szCs w:val="24"/>
              </w:rPr>
            </w:pPr>
            <w:r w:rsidRPr="006D3804">
              <w:rPr>
                <w:color w:val="FF0000"/>
                <w:sz w:val="24"/>
                <w:szCs w:val="24"/>
              </w:rPr>
              <w:t>(-3,57)</w:t>
            </w:r>
          </w:p>
        </w:tc>
        <w:tc>
          <w:tcPr>
            <w:tcW w:w="943" w:type="dxa"/>
          </w:tcPr>
          <w:p w14:paraId="73C0865B" w14:textId="77777777" w:rsidR="00654DE9" w:rsidRDefault="00985DAE" w:rsidP="00080EB6">
            <w:pPr>
              <w:spacing w:before="120"/>
              <w:jc w:val="center"/>
              <w:rPr>
                <w:sz w:val="24"/>
                <w:szCs w:val="24"/>
              </w:rPr>
            </w:pPr>
            <w:r w:rsidRPr="00985DAE">
              <w:rPr>
                <w:sz w:val="24"/>
                <w:szCs w:val="24"/>
              </w:rPr>
              <w:t>57,65</w:t>
            </w:r>
          </w:p>
          <w:p w14:paraId="3E0422D0" w14:textId="7A39B465" w:rsidR="0023590D" w:rsidRPr="00D83E22" w:rsidRDefault="0023590D" w:rsidP="00080EB6">
            <w:pPr>
              <w:spacing w:before="120"/>
              <w:jc w:val="center"/>
              <w:rPr>
                <w:sz w:val="24"/>
                <w:szCs w:val="24"/>
              </w:rPr>
            </w:pPr>
            <w:r w:rsidRPr="0023590D">
              <w:rPr>
                <w:sz w:val="24"/>
                <w:szCs w:val="24"/>
              </w:rPr>
              <w:t>(+1,14</w:t>
            </w:r>
            <w:r w:rsidR="00BF575B">
              <w:rPr>
                <w:sz w:val="24"/>
                <w:szCs w:val="24"/>
              </w:rPr>
              <w:t>)</w:t>
            </w:r>
          </w:p>
        </w:tc>
        <w:tc>
          <w:tcPr>
            <w:tcW w:w="994" w:type="dxa"/>
          </w:tcPr>
          <w:p w14:paraId="760DC95C" w14:textId="77777777" w:rsidR="00654DE9" w:rsidRPr="006D3804" w:rsidRDefault="00985DAE" w:rsidP="00080EB6">
            <w:pPr>
              <w:spacing w:before="120"/>
              <w:jc w:val="center"/>
              <w:rPr>
                <w:color w:val="FF0000"/>
                <w:sz w:val="24"/>
                <w:szCs w:val="24"/>
              </w:rPr>
            </w:pPr>
            <w:r w:rsidRPr="006D3804">
              <w:rPr>
                <w:color w:val="FF0000"/>
                <w:sz w:val="24"/>
                <w:szCs w:val="24"/>
              </w:rPr>
              <w:t>40,13</w:t>
            </w:r>
          </w:p>
          <w:p w14:paraId="1CF79DB3" w14:textId="78932BA8" w:rsidR="00617F13" w:rsidRPr="006D3804" w:rsidRDefault="00617F13" w:rsidP="00080EB6">
            <w:pPr>
              <w:spacing w:before="120"/>
              <w:jc w:val="center"/>
              <w:rPr>
                <w:color w:val="FF0000"/>
                <w:sz w:val="24"/>
                <w:szCs w:val="24"/>
              </w:rPr>
            </w:pPr>
            <w:r w:rsidRPr="006D3804">
              <w:rPr>
                <w:color w:val="FF0000"/>
                <w:sz w:val="24"/>
                <w:szCs w:val="24"/>
              </w:rPr>
              <w:t>(-3,20</w:t>
            </w:r>
            <w:r w:rsidR="00C64464" w:rsidRPr="006D3804">
              <w:rPr>
                <w:color w:val="FF0000"/>
                <w:sz w:val="24"/>
                <w:szCs w:val="24"/>
              </w:rPr>
              <w:t>)</w:t>
            </w:r>
          </w:p>
        </w:tc>
      </w:tr>
      <w:tr w:rsidR="00D83E22" w:rsidRPr="00D83E22" w14:paraId="197854C5" w14:textId="77777777" w:rsidTr="00D2465C">
        <w:tc>
          <w:tcPr>
            <w:tcW w:w="704" w:type="dxa"/>
          </w:tcPr>
          <w:p w14:paraId="345A01F7" w14:textId="22D4FDCC" w:rsidR="00D83E22" w:rsidRPr="00D83E22" w:rsidRDefault="00396F8F" w:rsidP="00D2465C">
            <w:pPr>
              <w:spacing w:before="120"/>
              <w:jc w:val="center"/>
              <w:rPr>
                <w:sz w:val="24"/>
                <w:szCs w:val="24"/>
              </w:rPr>
            </w:pPr>
            <w:r>
              <w:rPr>
                <w:sz w:val="24"/>
                <w:szCs w:val="24"/>
              </w:rPr>
              <w:t>06</w:t>
            </w:r>
          </w:p>
        </w:tc>
        <w:tc>
          <w:tcPr>
            <w:tcW w:w="4253" w:type="dxa"/>
          </w:tcPr>
          <w:p w14:paraId="57932988" w14:textId="77777777" w:rsidR="00D83E22" w:rsidRDefault="004507C7" w:rsidP="00D2465C">
            <w:pPr>
              <w:spacing w:before="120"/>
              <w:jc w:val="center"/>
              <w:rPr>
                <w:sz w:val="24"/>
                <w:szCs w:val="24"/>
              </w:rPr>
            </w:pPr>
            <w:r>
              <w:rPr>
                <w:sz w:val="24"/>
                <w:szCs w:val="24"/>
              </w:rPr>
              <w:t xml:space="preserve">Tỷ lệ % </w:t>
            </w:r>
            <w:r w:rsidRPr="004507C7">
              <w:rPr>
                <w:sz w:val="24"/>
                <w:szCs w:val="24"/>
              </w:rPr>
              <w:t>học sinh có Hạnh kiểm Tốt</w:t>
            </w:r>
          </w:p>
          <w:p w14:paraId="7C0A29A2" w14:textId="43AD190D" w:rsidR="009E2A02" w:rsidRPr="00D83E22" w:rsidRDefault="009E2A02" w:rsidP="00D2465C">
            <w:pPr>
              <w:spacing w:before="120"/>
              <w:jc w:val="center"/>
              <w:rPr>
                <w:sz w:val="24"/>
                <w:szCs w:val="24"/>
              </w:rPr>
            </w:pPr>
            <w:r w:rsidRPr="002353E5">
              <w:rPr>
                <w:sz w:val="24"/>
                <w:szCs w:val="24"/>
              </w:rPr>
              <w:t>(Đối sánh cùng kỳ năm học liền trước)</w:t>
            </w:r>
          </w:p>
        </w:tc>
        <w:tc>
          <w:tcPr>
            <w:tcW w:w="1134" w:type="dxa"/>
          </w:tcPr>
          <w:p w14:paraId="2CEC21F1" w14:textId="0EF5A5E4" w:rsidR="00D83E22" w:rsidRPr="005C6818" w:rsidRDefault="007E701A" w:rsidP="00D2465C">
            <w:pPr>
              <w:spacing w:before="120"/>
              <w:jc w:val="center"/>
              <w:rPr>
                <w:color w:val="0070C0"/>
                <w:sz w:val="24"/>
                <w:szCs w:val="24"/>
              </w:rPr>
            </w:pPr>
            <w:r w:rsidRPr="005C6818">
              <w:rPr>
                <w:color w:val="0070C0"/>
                <w:sz w:val="24"/>
                <w:szCs w:val="24"/>
              </w:rPr>
              <w:t>90,0 trở lên</w:t>
            </w:r>
          </w:p>
        </w:tc>
        <w:tc>
          <w:tcPr>
            <w:tcW w:w="942" w:type="dxa"/>
          </w:tcPr>
          <w:p w14:paraId="7B13F7F4" w14:textId="77777777" w:rsidR="00D83E22" w:rsidRPr="00A409BC" w:rsidRDefault="00FB7E55" w:rsidP="00D2465C">
            <w:pPr>
              <w:spacing w:before="120"/>
              <w:jc w:val="center"/>
              <w:rPr>
                <w:color w:val="FF0000"/>
                <w:sz w:val="24"/>
                <w:szCs w:val="24"/>
              </w:rPr>
            </w:pPr>
            <w:r w:rsidRPr="00A409BC">
              <w:rPr>
                <w:color w:val="FF0000"/>
                <w:sz w:val="24"/>
                <w:szCs w:val="24"/>
              </w:rPr>
              <w:t>69,37</w:t>
            </w:r>
          </w:p>
          <w:p w14:paraId="7519A2A0" w14:textId="341FB12D" w:rsidR="00FB7E55" w:rsidRPr="00A409BC" w:rsidRDefault="00775117" w:rsidP="00D2465C">
            <w:pPr>
              <w:spacing w:before="120"/>
              <w:jc w:val="center"/>
              <w:rPr>
                <w:color w:val="FF0000"/>
                <w:sz w:val="24"/>
                <w:szCs w:val="24"/>
              </w:rPr>
            </w:pPr>
            <w:r w:rsidRPr="00A409BC">
              <w:rPr>
                <w:color w:val="FF0000"/>
                <w:sz w:val="24"/>
                <w:szCs w:val="24"/>
              </w:rPr>
              <w:t>(-6,79)</w:t>
            </w:r>
          </w:p>
        </w:tc>
        <w:tc>
          <w:tcPr>
            <w:tcW w:w="942" w:type="dxa"/>
          </w:tcPr>
          <w:p w14:paraId="4E886E2E" w14:textId="77777777" w:rsidR="00D83E22" w:rsidRPr="00A409BC" w:rsidRDefault="00FB7E55" w:rsidP="00D2465C">
            <w:pPr>
              <w:spacing w:before="120"/>
              <w:jc w:val="center"/>
              <w:rPr>
                <w:color w:val="FF0000"/>
                <w:sz w:val="24"/>
                <w:szCs w:val="24"/>
              </w:rPr>
            </w:pPr>
            <w:r w:rsidRPr="00A409BC">
              <w:rPr>
                <w:color w:val="FF0000"/>
                <w:sz w:val="24"/>
                <w:szCs w:val="24"/>
              </w:rPr>
              <w:t>79,43</w:t>
            </w:r>
          </w:p>
          <w:p w14:paraId="2CD21522" w14:textId="4A5AE127" w:rsidR="00FB7E55" w:rsidRPr="00A409BC" w:rsidRDefault="005B4EC2" w:rsidP="00D2465C">
            <w:pPr>
              <w:spacing w:before="120"/>
              <w:jc w:val="center"/>
              <w:rPr>
                <w:color w:val="FF0000"/>
                <w:sz w:val="24"/>
                <w:szCs w:val="24"/>
              </w:rPr>
            </w:pPr>
            <w:r w:rsidRPr="00A409BC">
              <w:rPr>
                <w:color w:val="FF0000"/>
                <w:sz w:val="24"/>
                <w:szCs w:val="24"/>
              </w:rPr>
              <w:t>(-7,78)</w:t>
            </w:r>
          </w:p>
        </w:tc>
        <w:tc>
          <w:tcPr>
            <w:tcW w:w="943" w:type="dxa"/>
          </w:tcPr>
          <w:p w14:paraId="2E9B076D" w14:textId="77777777" w:rsidR="00D83E22" w:rsidRDefault="00181214" w:rsidP="00D2465C">
            <w:pPr>
              <w:spacing w:before="120"/>
              <w:jc w:val="center"/>
              <w:rPr>
                <w:sz w:val="24"/>
                <w:szCs w:val="24"/>
              </w:rPr>
            </w:pPr>
            <w:r w:rsidRPr="00181214">
              <w:rPr>
                <w:sz w:val="24"/>
                <w:szCs w:val="24"/>
              </w:rPr>
              <w:t>90,29</w:t>
            </w:r>
          </w:p>
          <w:p w14:paraId="12817153" w14:textId="481C2D17" w:rsidR="00181214" w:rsidRPr="00D83E22" w:rsidRDefault="003E489C" w:rsidP="00D2465C">
            <w:pPr>
              <w:spacing w:before="120"/>
              <w:jc w:val="center"/>
              <w:rPr>
                <w:sz w:val="24"/>
                <w:szCs w:val="24"/>
              </w:rPr>
            </w:pPr>
            <w:r w:rsidRPr="003E489C">
              <w:rPr>
                <w:sz w:val="24"/>
                <w:szCs w:val="24"/>
              </w:rPr>
              <w:t>(-4,13</w:t>
            </w:r>
            <w:r>
              <w:rPr>
                <w:sz w:val="24"/>
                <w:szCs w:val="24"/>
              </w:rPr>
              <w:t>)</w:t>
            </w:r>
          </w:p>
        </w:tc>
        <w:tc>
          <w:tcPr>
            <w:tcW w:w="994" w:type="dxa"/>
          </w:tcPr>
          <w:p w14:paraId="52E95597" w14:textId="77777777" w:rsidR="00D83E22" w:rsidRPr="00A409BC" w:rsidRDefault="00B24DE7" w:rsidP="00D2465C">
            <w:pPr>
              <w:spacing w:before="120"/>
              <w:jc w:val="center"/>
              <w:rPr>
                <w:color w:val="FF0000"/>
                <w:sz w:val="24"/>
                <w:szCs w:val="24"/>
              </w:rPr>
            </w:pPr>
            <w:r w:rsidRPr="00A409BC">
              <w:rPr>
                <w:color w:val="FF0000"/>
                <w:sz w:val="24"/>
                <w:szCs w:val="24"/>
              </w:rPr>
              <w:t>78,15</w:t>
            </w:r>
          </w:p>
          <w:p w14:paraId="0AE54AEE" w14:textId="1474D25C" w:rsidR="00B24DE7" w:rsidRPr="00A409BC" w:rsidRDefault="002B33DD" w:rsidP="00D2465C">
            <w:pPr>
              <w:spacing w:before="120"/>
              <w:jc w:val="center"/>
              <w:rPr>
                <w:color w:val="FF0000"/>
                <w:sz w:val="24"/>
                <w:szCs w:val="24"/>
              </w:rPr>
            </w:pPr>
            <w:r w:rsidRPr="00A409BC">
              <w:rPr>
                <w:color w:val="FF0000"/>
                <w:sz w:val="24"/>
                <w:szCs w:val="24"/>
              </w:rPr>
              <w:t>(-7,04</w:t>
            </w:r>
            <w:r w:rsidR="00F5390E" w:rsidRPr="00A409BC">
              <w:rPr>
                <w:color w:val="FF0000"/>
                <w:sz w:val="24"/>
                <w:szCs w:val="24"/>
              </w:rPr>
              <w:t>)</w:t>
            </w:r>
          </w:p>
        </w:tc>
      </w:tr>
      <w:tr w:rsidR="009E2A02" w:rsidRPr="00D83E22" w14:paraId="74509EBC" w14:textId="77777777" w:rsidTr="00A964ED">
        <w:tc>
          <w:tcPr>
            <w:tcW w:w="704" w:type="dxa"/>
          </w:tcPr>
          <w:p w14:paraId="341D0454" w14:textId="4214370B" w:rsidR="009E2A02" w:rsidRPr="00D83E22" w:rsidRDefault="00396F8F" w:rsidP="00A964ED">
            <w:pPr>
              <w:spacing w:before="120"/>
              <w:jc w:val="center"/>
              <w:rPr>
                <w:sz w:val="24"/>
                <w:szCs w:val="24"/>
              </w:rPr>
            </w:pPr>
            <w:r>
              <w:rPr>
                <w:sz w:val="24"/>
                <w:szCs w:val="24"/>
              </w:rPr>
              <w:t>07</w:t>
            </w:r>
          </w:p>
        </w:tc>
        <w:tc>
          <w:tcPr>
            <w:tcW w:w="4253" w:type="dxa"/>
          </w:tcPr>
          <w:p w14:paraId="583BCD0D" w14:textId="407CE4C6" w:rsidR="009E2A02" w:rsidRDefault="009E2A02" w:rsidP="00A964ED">
            <w:pPr>
              <w:spacing w:before="120"/>
              <w:jc w:val="center"/>
              <w:rPr>
                <w:sz w:val="24"/>
                <w:szCs w:val="24"/>
              </w:rPr>
            </w:pPr>
            <w:r>
              <w:rPr>
                <w:sz w:val="24"/>
                <w:szCs w:val="24"/>
              </w:rPr>
              <w:t xml:space="preserve">Tỷ lệ % </w:t>
            </w:r>
            <w:r w:rsidRPr="004507C7">
              <w:rPr>
                <w:sz w:val="24"/>
                <w:szCs w:val="24"/>
              </w:rPr>
              <w:t xml:space="preserve">học sinh có Hạnh kiểm </w:t>
            </w:r>
            <w:r w:rsidR="00BE66D0">
              <w:rPr>
                <w:sz w:val="24"/>
                <w:szCs w:val="24"/>
              </w:rPr>
              <w:t>Khá</w:t>
            </w:r>
          </w:p>
          <w:p w14:paraId="093650F4" w14:textId="77777777" w:rsidR="009E2A02" w:rsidRPr="00D83E22" w:rsidRDefault="009E2A02" w:rsidP="00A964ED">
            <w:pPr>
              <w:spacing w:before="120"/>
              <w:jc w:val="center"/>
              <w:rPr>
                <w:sz w:val="24"/>
                <w:szCs w:val="24"/>
              </w:rPr>
            </w:pPr>
            <w:r w:rsidRPr="002353E5">
              <w:rPr>
                <w:sz w:val="24"/>
                <w:szCs w:val="24"/>
              </w:rPr>
              <w:t>(Đối sánh cùng kỳ năm học liền trước)</w:t>
            </w:r>
          </w:p>
        </w:tc>
        <w:tc>
          <w:tcPr>
            <w:tcW w:w="1134" w:type="dxa"/>
          </w:tcPr>
          <w:p w14:paraId="03CC6355" w14:textId="7EE2C856" w:rsidR="009E2A02" w:rsidRPr="005C6818" w:rsidRDefault="00434A1F" w:rsidP="00A964ED">
            <w:pPr>
              <w:spacing w:before="120"/>
              <w:jc w:val="center"/>
              <w:rPr>
                <w:color w:val="0070C0"/>
                <w:sz w:val="24"/>
                <w:szCs w:val="24"/>
              </w:rPr>
            </w:pPr>
            <w:r w:rsidRPr="005C6818">
              <w:rPr>
                <w:color w:val="0070C0"/>
                <w:sz w:val="24"/>
                <w:szCs w:val="24"/>
              </w:rPr>
              <w:t>Dưới 8,0</w:t>
            </w:r>
          </w:p>
        </w:tc>
        <w:tc>
          <w:tcPr>
            <w:tcW w:w="942" w:type="dxa"/>
          </w:tcPr>
          <w:p w14:paraId="36CF5726" w14:textId="77777777" w:rsidR="009E2A02" w:rsidRPr="008C63A4" w:rsidRDefault="001A79E8" w:rsidP="00A964ED">
            <w:pPr>
              <w:spacing w:before="120"/>
              <w:jc w:val="center"/>
              <w:rPr>
                <w:color w:val="FF0000"/>
                <w:sz w:val="24"/>
                <w:szCs w:val="24"/>
              </w:rPr>
            </w:pPr>
            <w:r w:rsidRPr="008C63A4">
              <w:rPr>
                <w:color w:val="FF0000"/>
                <w:sz w:val="24"/>
                <w:szCs w:val="24"/>
              </w:rPr>
              <w:t>24,91</w:t>
            </w:r>
          </w:p>
          <w:p w14:paraId="7594B63B" w14:textId="261B523A" w:rsidR="001A79E8" w:rsidRPr="008C63A4" w:rsidRDefault="00C951D9" w:rsidP="00A964ED">
            <w:pPr>
              <w:spacing w:before="120"/>
              <w:jc w:val="center"/>
              <w:rPr>
                <w:color w:val="FF0000"/>
                <w:sz w:val="24"/>
                <w:szCs w:val="24"/>
              </w:rPr>
            </w:pPr>
            <w:r w:rsidRPr="008C63A4">
              <w:rPr>
                <w:color w:val="FF0000"/>
                <w:sz w:val="24"/>
                <w:szCs w:val="24"/>
              </w:rPr>
              <w:t>(+4,17)</w:t>
            </w:r>
          </w:p>
        </w:tc>
        <w:tc>
          <w:tcPr>
            <w:tcW w:w="942" w:type="dxa"/>
          </w:tcPr>
          <w:p w14:paraId="18224F7C" w14:textId="77777777" w:rsidR="009E2A02" w:rsidRPr="008C63A4" w:rsidRDefault="001A79E8" w:rsidP="00A964ED">
            <w:pPr>
              <w:spacing w:before="120"/>
              <w:jc w:val="center"/>
              <w:rPr>
                <w:color w:val="FF0000"/>
                <w:sz w:val="24"/>
                <w:szCs w:val="24"/>
              </w:rPr>
            </w:pPr>
            <w:r w:rsidRPr="008C63A4">
              <w:rPr>
                <w:color w:val="FF0000"/>
                <w:sz w:val="24"/>
                <w:szCs w:val="24"/>
              </w:rPr>
              <w:t>17,92</w:t>
            </w:r>
          </w:p>
          <w:p w14:paraId="1447D52D" w14:textId="42888271" w:rsidR="001A79E8" w:rsidRPr="008C63A4" w:rsidRDefault="00C951D9" w:rsidP="00A964ED">
            <w:pPr>
              <w:spacing w:before="120"/>
              <w:jc w:val="center"/>
              <w:rPr>
                <w:color w:val="FF0000"/>
                <w:sz w:val="24"/>
                <w:szCs w:val="24"/>
              </w:rPr>
            </w:pPr>
            <w:r w:rsidRPr="008C63A4">
              <w:rPr>
                <w:color w:val="FF0000"/>
                <w:sz w:val="24"/>
                <w:szCs w:val="24"/>
              </w:rPr>
              <w:t>(+7,16)</w:t>
            </w:r>
          </w:p>
        </w:tc>
        <w:tc>
          <w:tcPr>
            <w:tcW w:w="943" w:type="dxa"/>
          </w:tcPr>
          <w:p w14:paraId="35228FF7" w14:textId="77777777" w:rsidR="009E2A02" w:rsidRPr="008C63A4" w:rsidRDefault="001A79E8" w:rsidP="00A964ED">
            <w:pPr>
              <w:spacing w:before="120"/>
              <w:jc w:val="center"/>
              <w:rPr>
                <w:color w:val="FF0000"/>
                <w:sz w:val="24"/>
                <w:szCs w:val="24"/>
              </w:rPr>
            </w:pPr>
            <w:r w:rsidRPr="008C63A4">
              <w:rPr>
                <w:color w:val="FF0000"/>
                <w:sz w:val="24"/>
                <w:szCs w:val="24"/>
              </w:rPr>
              <w:t>8,82</w:t>
            </w:r>
          </w:p>
          <w:p w14:paraId="3270686C" w14:textId="24F4DC32" w:rsidR="001A79E8" w:rsidRPr="008C63A4" w:rsidRDefault="00C951D9" w:rsidP="00A964ED">
            <w:pPr>
              <w:spacing w:before="120"/>
              <w:jc w:val="center"/>
              <w:rPr>
                <w:color w:val="FF0000"/>
                <w:sz w:val="24"/>
                <w:szCs w:val="24"/>
              </w:rPr>
            </w:pPr>
            <w:r w:rsidRPr="008C63A4">
              <w:rPr>
                <w:color w:val="FF0000"/>
                <w:sz w:val="24"/>
                <w:szCs w:val="24"/>
              </w:rPr>
              <w:t>(+3.70)</w:t>
            </w:r>
          </w:p>
        </w:tc>
        <w:tc>
          <w:tcPr>
            <w:tcW w:w="994" w:type="dxa"/>
          </w:tcPr>
          <w:p w14:paraId="61A686A5" w14:textId="77777777" w:rsidR="009E2A02" w:rsidRPr="008C63A4" w:rsidRDefault="001A79E8" w:rsidP="00A964ED">
            <w:pPr>
              <w:spacing w:before="120"/>
              <w:jc w:val="center"/>
              <w:rPr>
                <w:color w:val="FF0000"/>
                <w:sz w:val="24"/>
                <w:szCs w:val="24"/>
              </w:rPr>
            </w:pPr>
            <w:r w:rsidRPr="008C63A4">
              <w:rPr>
                <w:color w:val="FF0000"/>
                <w:sz w:val="24"/>
                <w:szCs w:val="24"/>
              </w:rPr>
              <w:t>18,43</w:t>
            </w:r>
          </w:p>
          <w:p w14:paraId="713E0B9E" w14:textId="579CC1B8" w:rsidR="001A79E8" w:rsidRPr="008C63A4" w:rsidRDefault="00C951D9" w:rsidP="00A964ED">
            <w:pPr>
              <w:spacing w:before="120"/>
              <w:jc w:val="center"/>
              <w:rPr>
                <w:color w:val="FF0000"/>
                <w:sz w:val="24"/>
                <w:szCs w:val="24"/>
              </w:rPr>
            </w:pPr>
            <w:r w:rsidRPr="008C63A4">
              <w:rPr>
                <w:color w:val="FF0000"/>
                <w:sz w:val="24"/>
                <w:szCs w:val="24"/>
              </w:rPr>
              <w:t>(+5,56)</w:t>
            </w:r>
          </w:p>
        </w:tc>
      </w:tr>
      <w:tr w:rsidR="006E2469" w:rsidRPr="00D83E22" w14:paraId="48B4BB04" w14:textId="77777777" w:rsidTr="00C75A22">
        <w:tc>
          <w:tcPr>
            <w:tcW w:w="704" w:type="dxa"/>
          </w:tcPr>
          <w:p w14:paraId="13775119" w14:textId="6C5545F7" w:rsidR="006E2469" w:rsidRPr="00D83E22" w:rsidRDefault="00396F8F" w:rsidP="006E2469">
            <w:pPr>
              <w:spacing w:before="120"/>
              <w:jc w:val="center"/>
              <w:rPr>
                <w:sz w:val="24"/>
                <w:szCs w:val="24"/>
              </w:rPr>
            </w:pPr>
            <w:r>
              <w:rPr>
                <w:sz w:val="24"/>
                <w:szCs w:val="24"/>
              </w:rPr>
              <w:t>08</w:t>
            </w:r>
          </w:p>
        </w:tc>
        <w:tc>
          <w:tcPr>
            <w:tcW w:w="4253" w:type="dxa"/>
          </w:tcPr>
          <w:p w14:paraId="636EDE5B" w14:textId="732C1A0D" w:rsidR="006E2469" w:rsidRDefault="006E2469" w:rsidP="006E2469">
            <w:pPr>
              <w:spacing w:before="120"/>
              <w:jc w:val="center"/>
              <w:rPr>
                <w:sz w:val="24"/>
                <w:szCs w:val="24"/>
              </w:rPr>
            </w:pPr>
            <w:r>
              <w:rPr>
                <w:sz w:val="24"/>
                <w:szCs w:val="24"/>
              </w:rPr>
              <w:t xml:space="preserve">Tỷ lệ % </w:t>
            </w:r>
            <w:r w:rsidRPr="004507C7">
              <w:rPr>
                <w:sz w:val="24"/>
                <w:szCs w:val="24"/>
              </w:rPr>
              <w:t xml:space="preserve">học sinh có </w:t>
            </w:r>
            <w:r>
              <w:rPr>
                <w:sz w:val="24"/>
                <w:szCs w:val="24"/>
              </w:rPr>
              <w:t>Học lực Giỏi</w:t>
            </w:r>
          </w:p>
          <w:p w14:paraId="2F5544B1" w14:textId="77777777" w:rsidR="006E2469" w:rsidRPr="00D83E22" w:rsidRDefault="006E2469" w:rsidP="006E2469">
            <w:pPr>
              <w:spacing w:before="120"/>
              <w:jc w:val="center"/>
              <w:rPr>
                <w:sz w:val="24"/>
                <w:szCs w:val="24"/>
              </w:rPr>
            </w:pPr>
            <w:r w:rsidRPr="002353E5">
              <w:rPr>
                <w:sz w:val="24"/>
                <w:szCs w:val="24"/>
              </w:rPr>
              <w:t>(Đối sánh cùng kỳ năm học liền trước)</w:t>
            </w:r>
          </w:p>
        </w:tc>
        <w:tc>
          <w:tcPr>
            <w:tcW w:w="1134" w:type="dxa"/>
          </w:tcPr>
          <w:p w14:paraId="753908E6" w14:textId="78ED0C5E" w:rsidR="006E2469" w:rsidRPr="005C6818" w:rsidRDefault="006E2469" w:rsidP="006E2469">
            <w:pPr>
              <w:spacing w:before="120"/>
              <w:jc w:val="center"/>
              <w:rPr>
                <w:color w:val="0070C0"/>
                <w:sz w:val="24"/>
                <w:szCs w:val="24"/>
              </w:rPr>
            </w:pPr>
            <w:r w:rsidRPr="005C6818">
              <w:rPr>
                <w:color w:val="0070C0"/>
                <w:sz w:val="24"/>
                <w:szCs w:val="24"/>
              </w:rPr>
              <w:t>8,0 trở lên</w:t>
            </w:r>
          </w:p>
        </w:tc>
        <w:tc>
          <w:tcPr>
            <w:tcW w:w="942" w:type="dxa"/>
          </w:tcPr>
          <w:p w14:paraId="0BE9D178" w14:textId="77777777" w:rsidR="006E2469" w:rsidRPr="008332D3" w:rsidRDefault="00292DA1" w:rsidP="006E2469">
            <w:pPr>
              <w:spacing w:before="120"/>
              <w:jc w:val="center"/>
              <w:rPr>
                <w:color w:val="FF0000"/>
                <w:sz w:val="24"/>
                <w:szCs w:val="24"/>
              </w:rPr>
            </w:pPr>
            <w:r w:rsidRPr="008332D3">
              <w:rPr>
                <w:color w:val="FF0000"/>
                <w:sz w:val="24"/>
                <w:szCs w:val="24"/>
              </w:rPr>
              <w:t>2,03</w:t>
            </w:r>
          </w:p>
          <w:p w14:paraId="211DE58B" w14:textId="58861640" w:rsidR="00292DA1" w:rsidRPr="008332D3" w:rsidRDefault="00FD266D" w:rsidP="006E2469">
            <w:pPr>
              <w:spacing w:before="120"/>
              <w:jc w:val="center"/>
              <w:rPr>
                <w:color w:val="FF0000"/>
                <w:sz w:val="24"/>
                <w:szCs w:val="24"/>
              </w:rPr>
            </w:pPr>
            <w:r w:rsidRPr="008332D3">
              <w:rPr>
                <w:color w:val="FF0000"/>
                <w:sz w:val="24"/>
                <w:szCs w:val="24"/>
              </w:rPr>
              <w:t>(-2,04)</w:t>
            </w:r>
          </w:p>
        </w:tc>
        <w:tc>
          <w:tcPr>
            <w:tcW w:w="942" w:type="dxa"/>
          </w:tcPr>
          <w:p w14:paraId="0D20C426" w14:textId="77777777" w:rsidR="006E2469" w:rsidRDefault="00292DA1" w:rsidP="006E2469">
            <w:pPr>
              <w:spacing w:before="120"/>
              <w:jc w:val="center"/>
              <w:rPr>
                <w:sz w:val="24"/>
                <w:szCs w:val="24"/>
              </w:rPr>
            </w:pPr>
            <w:r w:rsidRPr="00292DA1">
              <w:rPr>
                <w:sz w:val="24"/>
                <w:szCs w:val="24"/>
              </w:rPr>
              <w:t>8,15</w:t>
            </w:r>
          </w:p>
          <w:p w14:paraId="5F4A0ABD" w14:textId="173B1837" w:rsidR="00292DA1" w:rsidRPr="00D83E22" w:rsidRDefault="00FD266D" w:rsidP="006E2469">
            <w:pPr>
              <w:spacing w:before="120"/>
              <w:jc w:val="center"/>
              <w:rPr>
                <w:sz w:val="24"/>
                <w:szCs w:val="24"/>
              </w:rPr>
            </w:pPr>
            <w:r w:rsidRPr="00FD266D">
              <w:rPr>
                <w:sz w:val="24"/>
                <w:szCs w:val="24"/>
              </w:rPr>
              <w:t>(+2,63</w:t>
            </w:r>
            <w:r>
              <w:rPr>
                <w:sz w:val="24"/>
                <w:szCs w:val="24"/>
              </w:rPr>
              <w:t>)</w:t>
            </w:r>
          </w:p>
        </w:tc>
        <w:tc>
          <w:tcPr>
            <w:tcW w:w="943" w:type="dxa"/>
          </w:tcPr>
          <w:p w14:paraId="7B504254" w14:textId="77777777" w:rsidR="006E2469" w:rsidRDefault="00292DA1" w:rsidP="006E2469">
            <w:pPr>
              <w:spacing w:before="120"/>
              <w:jc w:val="center"/>
              <w:rPr>
                <w:sz w:val="24"/>
                <w:szCs w:val="24"/>
              </w:rPr>
            </w:pPr>
            <w:r w:rsidRPr="00292DA1">
              <w:rPr>
                <w:sz w:val="24"/>
                <w:szCs w:val="24"/>
              </w:rPr>
              <w:t>11,47</w:t>
            </w:r>
          </w:p>
          <w:p w14:paraId="074EA899" w14:textId="174A2331" w:rsidR="00FD266D" w:rsidRPr="00D83E22" w:rsidRDefault="00FD266D" w:rsidP="006E2469">
            <w:pPr>
              <w:spacing w:before="120"/>
              <w:jc w:val="center"/>
              <w:rPr>
                <w:sz w:val="24"/>
                <w:szCs w:val="24"/>
              </w:rPr>
            </w:pPr>
            <w:r w:rsidRPr="00FD266D">
              <w:rPr>
                <w:sz w:val="24"/>
                <w:szCs w:val="24"/>
              </w:rPr>
              <w:t>(-0,62</w:t>
            </w:r>
            <w:r>
              <w:rPr>
                <w:sz w:val="24"/>
                <w:szCs w:val="24"/>
              </w:rPr>
              <w:t>)</w:t>
            </w:r>
          </w:p>
        </w:tc>
        <w:tc>
          <w:tcPr>
            <w:tcW w:w="994" w:type="dxa"/>
          </w:tcPr>
          <w:p w14:paraId="6E6AE6D6" w14:textId="77777777" w:rsidR="006E2469" w:rsidRPr="008332D3" w:rsidRDefault="00292DA1" w:rsidP="006E2469">
            <w:pPr>
              <w:spacing w:before="120"/>
              <w:jc w:val="center"/>
              <w:rPr>
                <w:color w:val="FF0000"/>
                <w:sz w:val="24"/>
                <w:szCs w:val="24"/>
              </w:rPr>
            </w:pPr>
            <w:r w:rsidRPr="008332D3">
              <w:rPr>
                <w:color w:val="FF0000"/>
                <w:sz w:val="24"/>
                <w:szCs w:val="24"/>
              </w:rPr>
              <w:t>6,55</w:t>
            </w:r>
          </w:p>
          <w:p w14:paraId="66042963" w14:textId="115387AB" w:rsidR="00292DA1" w:rsidRPr="008332D3" w:rsidRDefault="00FD266D" w:rsidP="006E2469">
            <w:pPr>
              <w:spacing w:before="120"/>
              <w:jc w:val="center"/>
              <w:rPr>
                <w:color w:val="FF0000"/>
                <w:sz w:val="24"/>
                <w:szCs w:val="24"/>
              </w:rPr>
            </w:pPr>
            <w:r w:rsidRPr="008332D3">
              <w:rPr>
                <w:color w:val="FF0000"/>
                <w:sz w:val="24"/>
                <w:szCs w:val="24"/>
              </w:rPr>
              <w:t>(-0,58)</w:t>
            </w:r>
          </w:p>
        </w:tc>
      </w:tr>
      <w:tr w:rsidR="006813F6" w:rsidRPr="00D83E22" w14:paraId="6C7043FA" w14:textId="77777777" w:rsidTr="00183533">
        <w:tc>
          <w:tcPr>
            <w:tcW w:w="704" w:type="dxa"/>
          </w:tcPr>
          <w:p w14:paraId="56E40261" w14:textId="6530B7E6" w:rsidR="006813F6" w:rsidRPr="00D83E22" w:rsidRDefault="00396F8F" w:rsidP="006813F6">
            <w:pPr>
              <w:spacing w:before="120"/>
              <w:jc w:val="center"/>
              <w:rPr>
                <w:sz w:val="24"/>
                <w:szCs w:val="24"/>
              </w:rPr>
            </w:pPr>
            <w:r>
              <w:rPr>
                <w:sz w:val="24"/>
                <w:szCs w:val="24"/>
              </w:rPr>
              <w:t>09</w:t>
            </w:r>
          </w:p>
        </w:tc>
        <w:tc>
          <w:tcPr>
            <w:tcW w:w="4253" w:type="dxa"/>
          </w:tcPr>
          <w:p w14:paraId="574D7BA0" w14:textId="5BCABB41" w:rsidR="006813F6" w:rsidRDefault="006813F6" w:rsidP="006813F6">
            <w:pPr>
              <w:spacing w:before="120"/>
              <w:jc w:val="center"/>
              <w:rPr>
                <w:sz w:val="24"/>
                <w:szCs w:val="24"/>
              </w:rPr>
            </w:pPr>
            <w:r>
              <w:rPr>
                <w:sz w:val="24"/>
                <w:szCs w:val="24"/>
              </w:rPr>
              <w:t xml:space="preserve">Tỷ lệ % </w:t>
            </w:r>
            <w:r w:rsidRPr="004507C7">
              <w:rPr>
                <w:sz w:val="24"/>
                <w:szCs w:val="24"/>
              </w:rPr>
              <w:t xml:space="preserve">học sinh có </w:t>
            </w:r>
            <w:r>
              <w:rPr>
                <w:sz w:val="24"/>
                <w:szCs w:val="24"/>
              </w:rPr>
              <w:t>Học lực Khá</w:t>
            </w:r>
          </w:p>
          <w:p w14:paraId="119EB528" w14:textId="528C8FC7" w:rsidR="006813F6" w:rsidRPr="00D83E22" w:rsidRDefault="006813F6" w:rsidP="006813F6">
            <w:pPr>
              <w:spacing w:before="120"/>
              <w:jc w:val="center"/>
              <w:rPr>
                <w:sz w:val="24"/>
                <w:szCs w:val="24"/>
              </w:rPr>
            </w:pPr>
            <w:r w:rsidRPr="002353E5">
              <w:rPr>
                <w:sz w:val="24"/>
                <w:szCs w:val="24"/>
              </w:rPr>
              <w:t>(Đối sánh cùng kỳ năm học liền trước)</w:t>
            </w:r>
          </w:p>
        </w:tc>
        <w:tc>
          <w:tcPr>
            <w:tcW w:w="1134" w:type="dxa"/>
          </w:tcPr>
          <w:p w14:paraId="10987389" w14:textId="3FE0A52C" w:rsidR="006813F6" w:rsidRPr="005C6818" w:rsidRDefault="007B66F0" w:rsidP="006813F6">
            <w:pPr>
              <w:spacing w:before="120"/>
              <w:jc w:val="center"/>
              <w:rPr>
                <w:color w:val="0070C0"/>
                <w:sz w:val="24"/>
                <w:szCs w:val="24"/>
              </w:rPr>
            </w:pPr>
            <w:r>
              <w:rPr>
                <w:color w:val="0070C0"/>
                <w:sz w:val="24"/>
                <w:szCs w:val="24"/>
              </w:rPr>
              <w:t>45</w:t>
            </w:r>
            <w:r w:rsidR="006813F6" w:rsidRPr="005C6818">
              <w:rPr>
                <w:color w:val="0070C0"/>
                <w:sz w:val="24"/>
                <w:szCs w:val="24"/>
              </w:rPr>
              <w:t>,0 trở lên</w:t>
            </w:r>
          </w:p>
        </w:tc>
        <w:tc>
          <w:tcPr>
            <w:tcW w:w="942" w:type="dxa"/>
          </w:tcPr>
          <w:p w14:paraId="75CBE507" w14:textId="77777777" w:rsidR="006813F6" w:rsidRPr="0096786B" w:rsidRDefault="006813F6" w:rsidP="006813F6">
            <w:pPr>
              <w:spacing w:before="120"/>
              <w:jc w:val="center"/>
              <w:rPr>
                <w:color w:val="FF0000"/>
                <w:sz w:val="24"/>
                <w:szCs w:val="24"/>
              </w:rPr>
            </w:pPr>
            <w:r w:rsidRPr="0096786B">
              <w:rPr>
                <w:color w:val="FF0000"/>
                <w:sz w:val="24"/>
                <w:szCs w:val="24"/>
              </w:rPr>
              <w:t>28,97</w:t>
            </w:r>
          </w:p>
          <w:p w14:paraId="46DA38AE" w14:textId="72441F1E" w:rsidR="006813F6" w:rsidRPr="0096786B" w:rsidRDefault="0075791A" w:rsidP="006813F6">
            <w:pPr>
              <w:spacing w:before="120"/>
              <w:jc w:val="center"/>
              <w:rPr>
                <w:color w:val="FF0000"/>
                <w:sz w:val="24"/>
                <w:szCs w:val="24"/>
              </w:rPr>
            </w:pPr>
            <w:r w:rsidRPr="0096786B">
              <w:rPr>
                <w:color w:val="FF0000"/>
                <w:sz w:val="24"/>
                <w:szCs w:val="24"/>
              </w:rPr>
              <w:t>(-3,01)</w:t>
            </w:r>
          </w:p>
        </w:tc>
        <w:tc>
          <w:tcPr>
            <w:tcW w:w="942" w:type="dxa"/>
          </w:tcPr>
          <w:p w14:paraId="06347CB4" w14:textId="77777777" w:rsidR="006813F6" w:rsidRPr="008835BF" w:rsidRDefault="006813F6" w:rsidP="006813F6">
            <w:pPr>
              <w:spacing w:before="120"/>
              <w:jc w:val="center"/>
              <w:rPr>
                <w:color w:val="FF0000"/>
                <w:sz w:val="24"/>
                <w:szCs w:val="24"/>
              </w:rPr>
            </w:pPr>
            <w:r w:rsidRPr="008835BF">
              <w:rPr>
                <w:color w:val="FF0000"/>
                <w:sz w:val="24"/>
                <w:szCs w:val="24"/>
              </w:rPr>
              <w:t>40,53</w:t>
            </w:r>
          </w:p>
          <w:p w14:paraId="42B5E4EA" w14:textId="068B2DAF" w:rsidR="006813F6" w:rsidRPr="008835BF" w:rsidRDefault="0075791A" w:rsidP="006813F6">
            <w:pPr>
              <w:spacing w:before="120"/>
              <w:jc w:val="center"/>
              <w:rPr>
                <w:color w:val="FF0000"/>
                <w:sz w:val="24"/>
                <w:szCs w:val="24"/>
              </w:rPr>
            </w:pPr>
            <w:r w:rsidRPr="008835BF">
              <w:rPr>
                <w:color w:val="FF0000"/>
                <w:sz w:val="24"/>
                <w:szCs w:val="24"/>
              </w:rPr>
              <w:t>(-3,66)</w:t>
            </w:r>
          </w:p>
        </w:tc>
        <w:tc>
          <w:tcPr>
            <w:tcW w:w="943" w:type="dxa"/>
          </w:tcPr>
          <w:p w14:paraId="46C19163" w14:textId="77777777" w:rsidR="006813F6" w:rsidRDefault="006813F6" w:rsidP="006813F6">
            <w:pPr>
              <w:spacing w:before="120"/>
              <w:jc w:val="center"/>
              <w:rPr>
                <w:sz w:val="24"/>
                <w:szCs w:val="24"/>
              </w:rPr>
            </w:pPr>
            <w:r w:rsidRPr="006813F6">
              <w:rPr>
                <w:sz w:val="24"/>
                <w:szCs w:val="24"/>
              </w:rPr>
              <w:t>57,65</w:t>
            </w:r>
          </w:p>
          <w:p w14:paraId="5DC32485" w14:textId="089EBE9F" w:rsidR="006813F6" w:rsidRPr="00D83E22" w:rsidRDefault="0075791A" w:rsidP="006813F6">
            <w:pPr>
              <w:spacing w:before="120"/>
              <w:jc w:val="center"/>
              <w:rPr>
                <w:sz w:val="24"/>
                <w:szCs w:val="24"/>
              </w:rPr>
            </w:pPr>
            <w:r w:rsidRPr="0075791A">
              <w:rPr>
                <w:sz w:val="24"/>
                <w:szCs w:val="24"/>
              </w:rPr>
              <w:t>(+1,14</w:t>
            </w:r>
            <w:r>
              <w:rPr>
                <w:sz w:val="24"/>
                <w:szCs w:val="24"/>
              </w:rPr>
              <w:t>)</w:t>
            </w:r>
          </w:p>
        </w:tc>
        <w:tc>
          <w:tcPr>
            <w:tcW w:w="994" w:type="dxa"/>
          </w:tcPr>
          <w:p w14:paraId="3692D9AB" w14:textId="77777777" w:rsidR="006813F6" w:rsidRPr="008835BF" w:rsidRDefault="006813F6" w:rsidP="006813F6">
            <w:pPr>
              <w:spacing w:before="120"/>
              <w:jc w:val="center"/>
              <w:rPr>
                <w:color w:val="FF0000"/>
                <w:sz w:val="24"/>
                <w:szCs w:val="24"/>
              </w:rPr>
            </w:pPr>
            <w:r w:rsidRPr="008835BF">
              <w:rPr>
                <w:color w:val="FF0000"/>
                <w:sz w:val="24"/>
                <w:szCs w:val="24"/>
              </w:rPr>
              <w:t>40,20</w:t>
            </w:r>
          </w:p>
          <w:p w14:paraId="63311144" w14:textId="3632FD0F" w:rsidR="006813F6" w:rsidRPr="008835BF" w:rsidRDefault="0075791A" w:rsidP="006813F6">
            <w:pPr>
              <w:spacing w:before="120"/>
              <w:jc w:val="center"/>
              <w:rPr>
                <w:color w:val="FF0000"/>
                <w:sz w:val="24"/>
                <w:szCs w:val="24"/>
              </w:rPr>
            </w:pPr>
            <w:r w:rsidRPr="008835BF">
              <w:rPr>
                <w:color w:val="FF0000"/>
                <w:sz w:val="24"/>
                <w:szCs w:val="24"/>
              </w:rPr>
              <w:t>(-3,21)</w:t>
            </w:r>
          </w:p>
        </w:tc>
      </w:tr>
      <w:tr w:rsidR="00E546F9" w:rsidRPr="00D83E22" w14:paraId="3E100A9A" w14:textId="77777777" w:rsidTr="00D22B44">
        <w:tc>
          <w:tcPr>
            <w:tcW w:w="704" w:type="dxa"/>
          </w:tcPr>
          <w:p w14:paraId="1D50AB56" w14:textId="77EBCAFC" w:rsidR="00E546F9" w:rsidRPr="00D83E22" w:rsidRDefault="00396F8F" w:rsidP="00E546F9">
            <w:pPr>
              <w:spacing w:before="120"/>
              <w:jc w:val="center"/>
              <w:rPr>
                <w:sz w:val="24"/>
                <w:szCs w:val="24"/>
              </w:rPr>
            </w:pPr>
            <w:r>
              <w:rPr>
                <w:sz w:val="24"/>
                <w:szCs w:val="24"/>
              </w:rPr>
              <w:t>10</w:t>
            </w:r>
          </w:p>
        </w:tc>
        <w:tc>
          <w:tcPr>
            <w:tcW w:w="4253" w:type="dxa"/>
          </w:tcPr>
          <w:p w14:paraId="79237232" w14:textId="34B096EB" w:rsidR="00E546F9" w:rsidRDefault="00E546F9" w:rsidP="00E546F9">
            <w:pPr>
              <w:spacing w:before="120"/>
              <w:jc w:val="center"/>
              <w:rPr>
                <w:sz w:val="24"/>
                <w:szCs w:val="24"/>
              </w:rPr>
            </w:pPr>
            <w:r>
              <w:rPr>
                <w:sz w:val="24"/>
                <w:szCs w:val="24"/>
              </w:rPr>
              <w:t xml:space="preserve">Tỷ lệ % </w:t>
            </w:r>
            <w:r w:rsidRPr="004507C7">
              <w:rPr>
                <w:sz w:val="24"/>
                <w:szCs w:val="24"/>
              </w:rPr>
              <w:t xml:space="preserve">học sinh có </w:t>
            </w:r>
            <w:r>
              <w:rPr>
                <w:sz w:val="24"/>
                <w:szCs w:val="24"/>
              </w:rPr>
              <w:t>Học lực Trung bình</w:t>
            </w:r>
            <w:r w:rsidR="00A42195">
              <w:rPr>
                <w:sz w:val="24"/>
                <w:szCs w:val="24"/>
              </w:rPr>
              <w:t xml:space="preserve"> </w:t>
            </w:r>
            <w:r>
              <w:rPr>
                <w:sz w:val="24"/>
                <w:szCs w:val="24"/>
              </w:rPr>
              <w:t>trở lên</w:t>
            </w:r>
          </w:p>
          <w:p w14:paraId="3AC9C288" w14:textId="5FE0DF00" w:rsidR="00E546F9" w:rsidRPr="00D83E22" w:rsidRDefault="00E546F9" w:rsidP="00E546F9">
            <w:pPr>
              <w:spacing w:before="120"/>
              <w:jc w:val="center"/>
              <w:rPr>
                <w:sz w:val="24"/>
                <w:szCs w:val="24"/>
              </w:rPr>
            </w:pPr>
            <w:r w:rsidRPr="002353E5">
              <w:rPr>
                <w:sz w:val="24"/>
                <w:szCs w:val="24"/>
              </w:rPr>
              <w:t>(Đối sánh cùng kỳ năm học liền trước)</w:t>
            </w:r>
          </w:p>
        </w:tc>
        <w:tc>
          <w:tcPr>
            <w:tcW w:w="1134" w:type="dxa"/>
          </w:tcPr>
          <w:p w14:paraId="6938AF66" w14:textId="5C035F57" w:rsidR="00E546F9" w:rsidRPr="005C6818" w:rsidRDefault="007A0548" w:rsidP="00E546F9">
            <w:pPr>
              <w:spacing w:before="120"/>
              <w:jc w:val="center"/>
              <w:rPr>
                <w:color w:val="0070C0"/>
                <w:sz w:val="24"/>
                <w:szCs w:val="24"/>
              </w:rPr>
            </w:pPr>
            <w:r w:rsidRPr="005C6818">
              <w:rPr>
                <w:color w:val="0070C0"/>
                <w:sz w:val="24"/>
                <w:szCs w:val="24"/>
              </w:rPr>
              <w:t>93,0 trở lên</w:t>
            </w:r>
          </w:p>
        </w:tc>
        <w:tc>
          <w:tcPr>
            <w:tcW w:w="942" w:type="dxa"/>
          </w:tcPr>
          <w:p w14:paraId="4EC08451" w14:textId="77777777" w:rsidR="00E546F9" w:rsidRPr="009C2D34" w:rsidRDefault="00A136A2" w:rsidP="00E546F9">
            <w:pPr>
              <w:spacing w:before="120"/>
              <w:jc w:val="center"/>
              <w:rPr>
                <w:color w:val="FF0000"/>
                <w:sz w:val="24"/>
                <w:szCs w:val="24"/>
              </w:rPr>
            </w:pPr>
            <w:r w:rsidRPr="009C2D34">
              <w:rPr>
                <w:color w:val="FF0000"/>
                <w:sz w:val="24"/>
                <w:szCs w:val="24"/>
              </w:rPr>
              <w:t>82,66</w:t>
            </w:r>
          </w:p>
          <w:p w14:paraId="2CB71ADE" w14:textId="3AFFD695" w:rsidR="00A136A2" w:rsidRPr="009C2D34" w:rsidRDefault="00D84A37" w:rsidP="00E546F9">
            <w:pPr>
              <w:spacing w:before="120"/>
              <w:jc w:val="center"/>
              <w:rPr>
                <w:color w:val="FF0000"/>
                <w:sz w:val="24"/>
                <w:szCs w:val="24"/>
              </w:rPr>
            </w:pPr>
            <w:r w:rsidRPr="009C2D34">
              <w:rPr>
                <w:color w:val="FF0000"/>
                <w:sz w:val="24"/>
                <w:szCs w:val="24"/>
              </w:rPr>
              <w:t>(+0,10)</w:t>
            </w:r>
          </w:p>
        </w:tc>
        <w:tc>
          <w:tcPr>
            <w:tcW w:w="942" w:type="dxa"/>
          </w:tcPr>
          <w:p w14:paraId="0F680E8A" w14:textId="77777777" w:rsidR="00E546F9" w:rsidRPr="009C2D34" w:rsidRDefault="00A136A2" w:rsidP="00E546F9">
            <w:pPr>
              <w:spacing w:before="120"/>
              <w:jc w:val="center"/>
              <w:rPr>
                <w:color w:val="FF0000"/>
                <w:sz w:val="24"/>
                <w:szCs w:val="24"/>
              </w:rPr>
            </w:pPr>
            <w:r w:rsidRPr="009C2D34">
              <w:rPr>
                <w:color w:val="FF0000"/>
                <w:sz w:val="24"/>
                <w:szCs w:val="24"/>
              </w:rPr>
              <w:t>92,26</w:t>
            </w:r>
          </w:p>
          <w:p w14:paraId="02EB015B" w14:textId="48403997" w:rsidR="0090187D" w:rsidRPr="009C2D34" w:rsidRDefault="00D84A37" w:rsidP="00E546F9">
            <w:pPr>
              <w:spacing w:before="120"/>
              <w:jc w:val="center"/>
              <w:rPr>
                <w:color w:val="FF0000"/>
                <w:sz w:val="24"/>
                <w:szCs w:val="24"/>
              </w:rPr>
            </w:pPr>
            <w:r w:rsidRPr="009C2D34">
              <w:rPr>
                <w:color w:val="FF0000"/>
                <w:sz w:val="24"/>
                <w:szCs w:val="24"/>
              </w:rPr>
              <w:t>(-1,34)</w:t>
            </w:r>
          </w:p>
        </w:tc>
        <w:tc>
          <w:tcPr>
            <w:tcW w:w="943" w:type="dxa"/>
          </w:tcPr>
          <w:p w14:paraId="487F8429" w14:textId="77777777" w:rsidR="00E546F9" w:rsidRDefault="00A136A2" w:rsidP="00E546F9">
            <w:pPr>
              <w:spacing w:before="120"/>
              <w:jc w:val="center"/>
              <w:rPr>
                <w:sz w:val="24"/>
                <w:szCs w:val="24"/>
              </w:rPr>
            </w:pPr>
            <w:r w:rsidRPr="00A136A2">
              <w:rPr>
                <w:sz w:val="24"/>
                <w:szCs w:val="24"/>
              </w:rPr>
              <w:t>99,71</w:t>
            </w:r>
          </w:p>
          <w:p w14:paraId="63085F5A" w14:textId="149BC926" w:rsidR="0090187D" w:rsidRPr="00D83E22" w:rsidRDefault="006E6CC3" w:rsidP="00E546F9">
            <w:pPr>
              <w:spacing w:before="120"/>
              <w:jc w:val="center"/>
              <w:rPr>
                <w:sz w:val="24"/>
                <w:szCs w:val="24"/>
              </w:rPr>
            </w:pPr>
            <w:r w:rsidRPr="006E6CC3">
              <w:rPr>
                <w:sz w:val="24"/>
                <w:szCs w:val="24"/>
              </w:rPr>
              <w:t>(+0,41</w:t>
            </w:r>
            <w:r>
              <w:rPr>
                <w:sz w:val="24"/>
                <w:szCs w:val="24"/>
              </w:rPr>
              <w:t>)</w:t>
            </w:r>
          </w:p>
        </w:tc>
        <w:tc>
          <w:tcPr>
            <w:tcW w:w="994" w:type="dxa"/>
          </w:tcPr>
          <w:p w14:paraId="444CF742" w14:textId="77777777" w:rsidR="00E546F9" w:rsidRPr="009C2D34" w:rsidRDefault="00232517" w:rsidP="00E546F9">
            <w:pPr>
              <w:spacing w:before="120"/>
              <w:jc w:val="center"/>
              <w:rPr>
                <w:color w:val="FF0000"/>
                <w:sz w:val="24"/>
                <w:szCs w:val="24"/>
              </w:rPr>
            </w:pPr>
            <w:r w:rsidRPr="009C2D34">
              <w:rPr>
                <w:color w:val="FF0000"/>
                <w:sz w:val="24"/>
                <w:szCs w:val="24"/>
              </w:rPr>
              <w:t>90,31</w:t>
            </w:r>
          </w:p>
          <w:p w14:paraId="2EAD011A" w14:textId="44C19284" w:rsidR="0090187D" w:rsidRPr="009C2D34" w:rsidRDefault="006E6CC3" w:rsidP="00E546F9">
            <w:pPr>
              <w:spacing w:before="120"/>
              <w:jc w:val="center"/>
              <w:rPr>
                <w:color w:val="FF0000"/>
                <w:sz w:val="24"/>
                <w:szCs w:val="24"/>
              </w:rPr>
            </w:pPr>
            <w:r w:rsidRPr="009C2D34">
              <w:rPr>
                <w:color w:val="FF0000"/>
                <w:sz w:val="24"/>
                <w:szCs w:val="24"/>
              </w:rPr>
              <w:t>(-0,78)</w:t>
            </w:r>
          </w:p>
        </w:tc>
      </w:tr>
      <w:tr w:rsidR="008F0010" w:rsidRPr="00D83E22" w14:paraId="08EC5A3A" w14:textId="77777777" w:rsidTr="00633526">
        <w:tc>
          <w:tcPr>
            <w:tcW w:w="704" w:type="dxa"/>
          </w:tcPr>
          <w:p w14:paraId="03B9DC12" w14:textId="777CAC52" w:rsidR="008F0010" w:rsidRPr="00D83E22" w:rsidRDefault="00396F8F" w:rsidP="008F0010">
            <w:pPr>
              <w:spacing w:before="120"/>
              <w:jc w:val="center"/>
              <w:rPr>
                <w:sz w:val="24"/>
                <w:szCs w:val="24"/>
              </w:rPr>
            </w:pPr>
            <w:r>
              <w:rPr>
                <w:sz w:val="24"/>
                <w:szCs w:val="24"/>
              </w:rPr>
              <w:lastRenderedPageBreak/>
              <w:t>11</w:t>
            </w:r>
          </w:p>
        </w:tc>
        <w:tc>
          <w:tcPr>
            <w:tcW w:w="4253" w:type="dxa"/>
          </w:tcPr>
          <w:p w14:paraId="10702619" w14:textId="0ED2B4F3" w:rsidR="008F0010" w:rsidRDefault="008F0010" w:rsidP="008F0010">
            <w:pPr>
              <w:spacing w:before="120"/>
              <w:jc w:val="center"/>
              <w:rPr>
                <w:sz w:val="24"/>
                <w:szCs w:val="24"/>
              </w:rPr>
            </w:pPr>
            <w:r>
              <w:rPr>
                <w:sz w:val="24"/>
                <w:szCs w:val="24"/>
              </w:rPr>
              <w:t xml:space="preserve">Tỷ lệ % </w:t>
            </w:r>
            <w:r w:rsidRPr="004507C7">
              <w:rPr>
                <w:sz w:val="24"/>
                <w:szCs w:val="24"/>
              </w:rPr>
              <w:t xml:space="preserve">học sinh có </w:t>
            </w:r>
            <w:r>
              <w:rPr>
                <w:sz w:val="24"/>
                <w:szCs w:val="24"/>
              </w:rPr>
              <w:t>Học lực Yếu</w:t>
            </w:r>
          </w:p>
          <w:p w14:paraId="0C3C5B4F" w14:textId="397239F7" w:rsidR="008F0010" w:rsidRPr="00D83E22" w:rsidRDefault="008F0010" w:rsidP="008F0010">
            <w:pPr>
              <w:spacing w:before="120"/>
              <w:jc w:val="center"/>
              <w:rPr>
                <w:sz w:val="24"/>
                <w:szCs w:val="24"/>
              </w:rPr>
            </w:pPr>
            <w:r w:rsidRPr="002353E5">
              <w:rPr>
                <w:sz w:val="24"/>
                <w:szCs w:val="24"/>
              </w:rPr>
              <w:t>(Đối sánh cùng kỳ năm học liền trước)</w:t>
            </w:r>
          </w:p>
        </w:tc>
        <w:tc>
          <w:tcPr>
            <w:tcW w:w="1134" w:type="dxa"/>
          </w:tcPr>
          <w:p w14:paraId="0287A518" w14:textId="4E2CF8F3" w:rsidR="008F0010" w:rsidRPr="005C6818" w:rsidRDefault="008F0010" w:rsidP="008F0010">
            <w:pPr>
              <w:spacing w:before="120"/>
              <w:jc w:val="center"/>
              <w:rPr>
                <w:color w:val="0070C0"/>
                <w:sz w:val="24"/>
                <w:szCs w:val="24"/>
              </w:rPr>
            </w:pPr>
            <w:r w:rsidRPr="005C6818">
              <w:rPr>
                <w:color w:val="0070C0"/>
                <w:sz w:val="24"/>
                <w:szCs w:val="24"/>
              </w:rPr>
              <w:t>Dưới 5,0</w:t>
            </w:r>
          </w:p>
        </w:tc>
        <w:tc>
          <w:tcPr>
            <w:tcW w:w="942" w:type="dxa"/>
          </w:tcPr>
          <w:p w14:paraId="71A15B66" w14:textId="77777777" w:rsidR="008F0010" w:rsidRPr="00FF3CD6" w:rsidRDefault="00C34DE0" w:rsidP="008F0010">
            <w:pPr>
              <w:spacing w:before="120"/>
              <w:jc w:val="center"/>
              <w:rPr>
                <w:color w:val="FF0000"/>
                <w:sz w:val="24"/>
                <w:szCs w:val="24"/>
              </w:rPr>
            </w:pPr>
            <w:r w:rsidRPr="00FF3CD6">
              <w:rPr>
                <w:color w:val="FF0000"/>
                <w:sz w:val="24"/>
                <w:szCs w:val="24"/>
              </w:rPr>
              <w:t>16,97</w:t>
            </w:r>
          </w:p>
          <w:p w14:paraId="28D53075" w14:textId="28523E7F" w:rsidR="00C34DE0" w:rsidRPr="00FF3CD6" w:rsidRDefault="00162C5E" w:rsidP="008F0010">
            <w:pPr>
              <w:spacing w:before="120"/>
              <w:jc w:val="center"/>
              <w:rPr>
                <w:color w:val="FF0000"/>
                <w:sz w:val="24"/>
                <w:szCs w:val="24"/>
              </w:rPr>
            </w:pPr>
            <w:r w:rsidRPr="00FF3CD6">
              <w:rPr>
                <w:color w:val="FF0000"/>
                <w:sz w:val="24"/>
                <w:szCs w:val="24"/>
              </w:rPr>
              <w:t>(+1,08)</w:t>
            </w:r>
          </w:p>
        </w:tc>
        <w:tc>
          <w:tcPr>
            <w:tcW w:w="942" w:type="dxa"/>
          </w:tcPr>
          <w:p w14:paraId="06B6C9CC" w14:textId="77777777" w:rsidR="008F0010" w:rsidRPr="00FF3CD6" w:rsidRDefault="00C34DE0" w:rsidP="008F0010">
            <w:pPr>
              <w:spacing w:before="120"/>
              <w:jc w:val="center"/>
              <w:rPr>
                <w:color w:val="FF0000"/>
                <w:sz w:val="24"/>
                <w:szCs w:val="24"/>
              </w:rPr>
            </w:pPr>
            <w:r w:rsidRPr="00FF3CD6">
              <w:rPr>
                <w:color w:val="FF0000"/>
                <w:sz w:val="24"/>
                <w:szCs w:val="24"/>
              </w:rPr>
              <w:t>7,74</w:t>
            </w:r>
          </w:p>
          <w:p w14:paraId="15B0CED4" w14:textId="0DA4DFA7" w:rsidR="00C34DE0" w:rsidRPr="00FF3CD6" w:rsidRDefault="00162C5E" w:rsidP="008F0010">
            <w:pPr>
              <w:spacing w:before="120"/>
              <w:jc w:val="center"/>
              <w:rPr>
                <w:color w:val="FF0000"/>
                <w:sz w:val="24"/>
                <w:szCs w:val="24"/>
              </w:rPr>
            </w:pPr>
            <w:r w:rsidRPr="00FF3CD6">
              <w:rPr>
                <w:color w:val="FF0000"/>
                <w:sz w:val="24"/>
                <w:szCs w:val="24"/>
              </w:rPr>
              <w:t>(+1,64)</w:t>
            </w:r>
          </w:p>
        </w:tc>
        <w:tc>
          <w:tcPr>
            <w:tcW w:w="943" w:type="dxa"/>
          </w:tcPr>
          <w:p w14:paraId="070F393E" w14:textId="77777777" w:rsidR="008F0010" w:rsidRDefault="00C34DE0" w:rsidP="008F0010">
            <w:pPr>
              <w:spacing w:before="120"/>
              <w:jc w:val="center"/>
              <w:rPr>
                <w:sz w:val="24"/>
                <w:szCs w:val="24"/>
              </w:rPr>
            </w:pPr>
            <w:r w:rsidRPr="00C34DE0">
              <w:rPr>
                <w:sz w:val="24"/>
                <w:szCs w:val="24"/>
              </w:rPr>
              <w:t>0,29</w:t>
            </w:r>
          </w:p>
          <w:p w14:paraId="3AFB48B9" w14:textId="1C3AC277" w:rsidR="00C34DE0" w:rsidRPr="00D83E22" w:rsidRDefault="00162C5E" w:rsidP="008F0010">
            <w:pPr>
              <w:spacing w:before="120"/>
              <w:jc w:val="center"/>
              <w:rPr>
                <w:sz w:val="24"/>
                <w:szCs w:val="24"/>
              </w:rPr>
            </w:pPr>
            <w:r w:rsidRPr="00162C5E">
              <w:rPr>
                <w:sz w:val="24"/>
                <w:szCs w:val="24"/>
              </w:rPr>
              <w:t>(-0,41</w:t>
            </w:r>
            <w:r>
              <w:rPr>
                <w:sz w:val="24"/>
                <w:szCs w:val="24"/>
              </w:rPr>
              <w:t>)</w:t>
            </w:r>
          </w:p>
        </w:tc>
        <w:tc>
          <w:tcPr>
            <w:tcW w:w="994" w:type="dxa"/>
          </w:tcPr>
          <w:p w14:paraId="36F83037" w14:textId="77777777" w:rsidR="008F0010" w:rsidRPr="00FF3CD6" w:rsidRDefault="00C34DE0" w:rsidP="008F0010">
            <w:pPr>
              <w:spacing w:before="120"/>
              <w:jc w:val="center"/>
              <w:rPr>
                <w:color w:val="FF0000"/>
                <w:sz w:val="24"/>
                <w:szCs w:val="24"/>
              </w:rPr>
            </w:pPr>
            <w:r w:rsidRPr="00FF3CD6">
              <w:rPr>
                <w:color w:val="FF0000"/>
                <w:sz w:val="24"/>
                <w:szCs w:val="24"/>
              </w:rPr>
              <w:t>9,54</w:t>
            </w:r>
          </w:p>
          <w:p w14:paraId="5521B367" w14:textId="59A4CCE9" w:rsidR="00162C5E" w:rsidRPr="00FF3CD6" w:rsidRDefault="00162C5E" w:rsidP="008F0010">
            <w:pPr>
              <w:spacing w:before="120"/>
              <w:jc w:val="center"/>
              <w:rPr>
                <w:color w:val="FF0000"/>
                <w:sz w:val="24"/>
                <w:szCs w:val="24"/>
              </w:rPr>
            </w:pPr>
            <w:r w:rsidRPr="00FF3CD6">
              <w:rPr>
                <w:color w:val="FF0000"/>
                <w:sz w:val="24"/>
                <w:szCs w:val="24"/>
              </w:rPr>
              <w:t>(+1,32)</w:t>
            </w:r>
          </w:p>
        </w:tc>
      </w:tr>
      <w:tr w:rsidR="00E129EF" w:rsidRPr="00D83E22" w14:paraId="54F56D92" w14:textId="77777777" w:rsidTr="00F34B4E">
        <w:tc>
          <w:tcPr>
            <w:tcW w:w="704" w:type="dxa"/>
          </w:tcPr>
          <w:p w14:paraId="4C7FC83A" w14:textId="6106B666" w:rsidR="00E129EF" w:rsidRPr="00D83E22" w:rsidRDefault="00396F8F" w:rsidP="00E129EF">
            <w:pPr>
              <w:spacing w:before="120"/>
              <w:jc w:val="center"/>
              <w:rPr>
                <w:sz w:val="24"/>
                <w:szCs w:val="24"/>
              </w:rPr>
            </w:pPr>
            <w:r>
              <w:rPr>
                <w:sz w:val="24"/>
                <w:szCs w:val="24"/>
              </w:rPr>
              <w:t>12</w:t>
            </w:r>
          </w:p>
        </w:tc>
        <w:tc>
          <w:tcPr>
            <w:tcW w:w="4253" w:type="dxa"/>
          </w:tcPr>
          <w:p w14:paraId="7B5A6704" w14:textId="03672C7F" w:rsidR="00E129EF" w:rsidRDefault="00E129EF" w:rsidP="00E129EF">
            <w:pPr>
              <w:spacing w:before="120"/>
              <w:jc w:val="center"/>
              <w:rPr>
                <w:sz w:val="24"/>
                <w:szCs w:val="24"/>
              </w:rPr>
            </w:pPr>
            <w:r>
              <w:rPr>
                <w:sz w:val="24"/>
                <w:szCs w:val="24"/>
              </w:rPr>
              <w:t xml:space="preserve">Tỷ lệ % </w:t>
            </w:r>
            <w:r w:rsidRPr="004507C7">
              <w:rPr>
                <w:sz w:val="24"/>
                <w:szCs w:val="24"/>
              </w:rPr>
              <w:t xml:space="preserve">học sinh có </w:t>
            </w:r>
            <w:r>
              <w:rPr>
                <w:sz w:val="24"/>
                <w:szCs w:val="24"/>
              </w:rPr>
              <w:t>Học lực Kém</w:t>
            </w:r>
          </w:p>
          <w:p w14:paraId="5D3140B2" w14:textId="562F0F4B" w:rsidR="00E129EF" w:rsidRPr="00D83E22" w:rsidRDefault="00E129EF" w:rsidP="00E129EF">
            <w:pPr>
              <w:spacing w:before="120"/>
              <w:jc w:val="center"/>
              <w:rPr>
                <w:sz w:val="24"/>
                <w:szCs w:val="24"/>
              </w:rPr>
            </w:pPr>
            <w:r w:rsidRPr="002353E5">
              <w:rPr>
                <w:sz w:val="24"/>
                <w:szCs w:val="24"/>
              </w:rPr>
              <w:t>(Đối sánh cùng kỳ năm học liền trước)</w:t>
            </w:r>
          </w:p>
        </w:tc>
        <w:tc>
          <w:tcPr>
            <w:tcW w:w="1134" w:type="dxa"/>
          </w:tcPr>
          <w:p w14:paraId="458BCE85" w14:textId="3598D2BF" w:rsidR="00E129EF" w:rsidRPr="005C6818" w:rsidRDefault="00E129EF" w:rsidP="00E129EF">
            <w:pPr>
              <w:spacing w:before="120"/>
              <w:jc w:val="center"/>
              <w:rPr>
                <w:color w:val="0070C0"/>
                <w:sz w:val="24"/>
                <w:szCs w:val="24"/>
              </w:rPr>
            </w:pPr>
            <w:r w:rsidRPr="005C6818">
              <w:rPr>
                <w:color w:val="0070C0"/>
                <w:sz w:val="24"/>
                <w:szCs w:val="24"/>
              </w:rPr>
              <w:t>Dưới 2,0</w:t>
            </w:r>
          </w:p>
        </w:tc>
        <w:tc>
          <w:tcPr>
            <w:tcW w:w="942" w:type="dxa"/>
          </w:tcPr>
          <w:p w14:paraId="5E2319CF" w14:textId="77777777" w:rsidR="00E129EF" w:rsidRDefault="0034717D" w:rsidP="00E129EF">
            <w:pPr>
              <w:spacing w:before="120"/>
              <w:jc w:val="center"/>
              <w:rPr>
                <w:sz w:val="24"/>
                <w:szCs w:val="24"/>
              </w:rPr>
            </w:pPr>
            <w:r w:rsidRPr="0034717D">
              <w:rPr>
                <w:sz w:val="24"/>
                <w:szCs w:val="24"/>
              </w:rPr>
              <w:t>0,37</w:t>
            </w:r>
          </w:p>
          <w:p w14:paraId="1F7EA6B3" w14:textId="122C6F30" w:rsidR="0034717D" w:rsidRPr="00D83E22" w:rsidRDefault="005F11FD" w:rsidP="00E129EF">
            <w:pPr>
              <w:spacing w:before="120"/>
              <w:jc w:val="center"/>
              <w:rPr>
                <w:sz w:val="24"/>
                <w:szCs w:val="24"/>
              </w:rPr>
            </w:pPr>
            <w:r w:rsidRPr="005F11FD">
              <w:rPr>
                <w:sz w:val="24"/>
                <w:szCs w:val="24"/>
              </w:rPr>
              <w:t>(-1,18</w:t>
            </w:r>
            <w:r>
              <w:rPr>
                <w:sz w:val="24"/>
                <w:szCs w:val="24"/>
              </w:rPr>
              <w:t>)</w:t>
            </w:r>
          </w:p>
        </w:tc>
        <w:tc>
          <w:tcPr>
            <w:tcW w:w="942" w:type="dxa"/>
          </w:tcPr>
          <w:p w14:paraId="785E674C" w14:textId="77777777" w:rsidR="00E129EF" w:rsidRDefault="0034717D" w:rsidP="00E129EF">
            <w:pPr>
              <w:spacing w:before="120"/>
              <w:jc w:val="center"/>
              <w:rPr>
                <w:sz w:val="24"/>
                <w:szCs w:val="24"/>
              </w:rPr>
            </w:pPr>
            <w:r>
              <w:rPr>
                <w:sz w:val="24"/>
                <w:szCs w:val="24"/>
              </w:rPr>
              <w:t>-</w:t>
            </w:r>
          </w:p>
          <w:p w14:paraId="58CDE775" w14:textId="48EBF2A0" w:rsidR="005F11FD" w:rsidRPr="00D83E22" w:rsidRDefault="005F11FD" w:rsidP="00E129EF">
            <w:pPr>
              <w:spacing w:before="120"/>
              <w:jc w:val="center"/>
              <w:rPr>
                <w:sz w:val="24"/>
                <w:szCs w:val="24"/>
              </w:rPr>
            </w:pPr>
            <w:r w:rsidRPr="005F11FD">
              <w:rPr>
                <w:sz w:val="24"/>
                <w:szCs w:val="24"/>
              </w:rPr>
              <w:t>(-0,29</w:t>
            </w:r>
            <w:r>
              <w:rPr>
                <w:sz w:val="24"/>
                <w:szCs w:val="24"/>
              </w:rPr>
              <w:t>)</w:t>
            </w:r>
          </w:p>
        </w:tc>
        <w:tc>
          <w:tcPr>
            <w:tcW w:w="943" w:type="dxa"/>
          </w:tcPr>
          <w:p w14:paraId="6E3569D0" w14:textId="7AEFB1DC" w:rsidR="003A4F40" w:rsidRPr="00D83E22" w:rsidRDefault="0034717D" w:rsidP="009A56F4">
            <w:pPr>
              <w:spacing w:before="120"/>
              <w:jc w:val="center"/>
              <w:rPr>
                <w:sz w:val="24"/>
                <w:szCs w:val="24"/>
              </w:rPr>
            </w:pPr>
            <w:r>
              <w:rPr>
                <w:sz w:val="24"/>
                <w:szCs w:val="24"/>
              </w:rPr>
              <w:t>-</w:t>
            </w:r>
          </w:p>
        </w:tc>
        <w:tc>
          <w:tcPr>
            <w:tcW w:w="994" w:type="dxa"/>
          </w:tcPr>
          <w:p w14:paraId="411A2132" w14:textId="77777777" w:rsidR="00E129EF" w:rsidRDefault="0034717D" w:rsidP="00E129EF">
            <w:pPr>
              <w:spacing w:before="120"/>
              <w:jc w:val="center"/>
              <w:rPr>
                <w:sz w:val="24"/>
                <w:szCs w:val="24"/>
              </w:rPr>
            </w:pPr>
            <w:r w:rsidRPr="0034717D">
              <w:rPr>
                <w:sz w:val="24"/>
                <w:szCs w:val="24"/>
              </w:rPr>
              <w:t>0,15</w:t>
            </w:r>
          </w:p>
          <w:p w14:paraId="12294980" w14:textId="029DACDC" w:rsidR="001B5A0D" w:rsidRPr="00D83E22" w:rsidRDefault="001B5A0D" w:rsidP="00E129EF">
            <w:pPr>
              <w:spacing w:before="120"/>
              <w:jc w:val="center"/>
              <w:rPr>
                <w:sz w:val="24"/>
                <w:szCs w:val="24"/>
              </w:rPr>
            </w:pPr>
            <w:r w:rsidRPr="001B5A0D">
              <w:rPr>
                <w:sz w:val="24"/>
                <w:szCs w:val="24"/>
              </w:rPr>
              <w:t>(-0,55</w:t>
            </w:r>
            <w:r>
              <w:rPr>
                <w:sz w:val="24"/>
                <w:szCs w:val="24"/>
              </w:rPr>
              <w:t>)</w:t>
            </w:r>
          </w:p>
        </w:tc>
      </w:tr>
      <w:tr w:rsidR="00E129EF" w:rsidRPr="00D83E22" w14:paraId="13F1D7F5" w14:textId="77777777" w:rsidTr="0023293B">
        <w:tc>
          <w:tcPr>
            <w:tcW w:w="704" w:type="dxa"/>
          </w:tcPr>
          <w:p w14:paraId="61212E41" w14:textId="11FBD5FE" w:rsidR="00E129EF" w:rsidRPr="00D83E22" w:rsidRDefault="00396F8F" w:rsidP="00E129EF">
            <w:pPr>
              <w:spacing w:before="120"/>
              <w:jc w:val="center"/>
              <w:rPr>
                <w:sz w:val="24"/>
                <w:szCs w:val="24"/>
              </w:rPr>
            </w:pPr>
            <w:r>
              <w:rPr>
                <w:sz w:val="24"/>
                <w:szCs w:val="24"/>
              </w:rPr>
              <w:t>13</w:t>
            </w:r>
          </w:p>
        </w:tc>
        <w:tc>
          <w:tcPr>
            <w:tcW w:w="4253" w:type="dxa"/>
          </w:tcPr>
          <w:p w14:paraId="50F84D27" w14:textId="7E2D1AA7" w:rsidR="00E129EF" w:rsidRPr="00D83E22" w:rsidRDefault="00083709" w:rsidP="00E129EF">
            <w:pPr>
              <w:spacing w:before="120"/>
              <w:jc w:val="center"/>
              <w:rPr>
                <w:sz w:val="24"/>
                <w:szCs w:val="24"/>
              </w:rPr>
            </w:pPr>
            <w:r>
              <w:rPr>
                <w:sz w:val="24"/>
                <w:szCs w:val="24"/>
              </w:rPr>
              <w:t xml:space="preserve">Tỷ lệ % </w:t>
            </w:r>
            <w:r w:rsidRPr="00083709">
              <w:rPr>
                <w:sz w:val="24"/>
                <w:szCs w:val="24"/>
              </w:rPr>
              <w:t>học sinh được xét duyệt lên lớp sau Kiểm tra lại, Rèn luyện đạo đức</w:t>
            </w:r>
          </w:p>
        </w:tc>
        <w:tc>
          <w:tcPr>
            <w:tcW w:w="1134" w:type="dxa"/>
          </w:tcPr>
          <w:p w14:paraId="60B4AD54" w14:textId="0FEE33DB" w:rsidR="00E129EF" w:rsidRPr="005C6818" w:rsidRDefault="00357E2F" w:rsidP="00E129EF">
            <w:pPr>
              <w:spacing w:before="120"/>
              <w:jc w:val="center"/>
              <w:rPr>
                <w:color w:val="0070C0"/>
                <w:sz w:val="24"/>
                <w:szCs w:val="24"/>
              </w:rPr>
            </w:pPr>
            <w:r w:rsidRPr="005C6818">
              <w:rPr>
                <w:color w:val="0070C0"/>
                <w:sz w:val="24"/>
                <w:szCs w:val="24"/>
              </w:rPr>
              <w:t>95,0 trở lên</w:t>
            </w:r>
          </w:p>
        </w:tc>
        <w:tc>
          <w:tcPr>
            <w:tcW w:w="942" w:type="dxa"/>
          </w:tcPr>
          <w:p w14:paraId="0E6A5965" w14:textId="228B6F7D" w:rsidR="00E129EF" w:rsidRPr="007D57BF" w:rsidRDefault="0032068A" w:rsidP="00E129EF">
            <w:pPr>
              <w:spacing w:before="120"/>
              <w:jc w:val="center"/>
              <w:rPr>
                <w:color w:val="FF0000"/>
                <w:sz w:val="24"/>
                <w:szCs w:val="24"/>
              </w:rPr>
            </w:pPr>
            <w:r w:rsidRPr="007D57BF">
              <w:rPr>
                <w:color w:val="FF0000"/>
                <w:sz w:val="24"/>
                <w:szCs w:val="24"/>
              </w:rPr>
              <w:t>91,</w:t>
            </w:r>
            <w:r w:rsidR="00185091">
              <w:rPr>
                <w:color w:val="FF0000"/>
                <w:sz w:val="24"/>
                <w:szCs w:val="24"/>
              </w:rPr>
              <w:t>30</w:t>
            </w:r>
          </w:p>
        </w:tc>
        <w:tc>
          <w:tcPr>
            <w:tcW w:w="942" w:type="dxa"/>
          </w:tcPr>
          <w:p w14:paraId="20F41E0F" w14:textId="6589CE2C" w:rsidR="00E129EF" w:rsidRPr="00D83E22" w:rsidRDefault="00F6350C" w:rsidP="00E129EF">
            <w:pPr>
              <w:spacing w:before="120"/>
              <w:jc w:val="center"/>
              <w:rPr>
                <w:sz w:val="24"/>
                <w:szCs w:val="24"/>
              </w:rPr>
            </w:pPr>
            <w:r>
              <w:rPr>
                <w:sz w:val="24"/>
                <w:szCs w:val="24"/>
              </w:rPr>
              <w:t>97,76</w:t>
            </w:r>
          </w:p>
        </w:tc>
        <w:tc>
          <w:tcPr>
            <w:tcW w:w="943" w:type="dxa"/>
          </w:tcPr>
          <w:p w14:paraId="5031D8ED" w14:textId="6D814708" w:rsidR="00E129EF" w:rsidRPr="00D83E22" w:rsidRDefault="00B22FB2" w:rsidP="00E129EF">
            <w:pPr>
              <w:spacing w:before="120"/>
              <w:jc w:val="center"/>
              <w:rPr>
                <w:sz w:val="24"/>
                <w:szCs w:val="24"/>
              </w:rPr>
            </w:pPr>
            <w:r>
              <w:rPr>
                <w:sz w:val="24"/>
                <w:szCs w:val="24"/>
              </w:rPr>
              <w:t>-</w:t>
            </w:r>
          </w:p>
        </w:tc>
        <w:tc>
          <w:tcPr>
            <w:tcW w:w="994" w:type="dxa"/>
          </w:tcPr>
          <w:p w14:paraId="235BCDC6" w14:textId="7FCC95DC" w:rsidR="00E129EF" w:rsidRPr="00B50C07" w:rsidRDefault="00B50C07" w:rsidP="00E129EF">
            <w:pPr>
              <w:spacing w:before="120"/>
              <w:jc w:val="center"/>
              <w:rPr>
                <w:color w:val="FF0000"/>
                <w:sz w:val="24"/>
                <w:szCs w:val="24"/>
              </w:rPr>
            </w:pPr>
            <w:r w:rsidRPr="00B50C07">
              <w:rPr>
                <w:color w:val="FF0000"/>
                <w:sz w:val="24"/>
                <w:szCs w:val="24"/>
              </w:rPr>
              <w:t>94</w:t>
            </w:r>
            <w:r w:rsidR="00B96A14" w:rsidRPr="00B50C07">
              <w:rPr>
                <w:color w:val="FF0000"/>
                <w:sz w:val="24"/>
                <w:szCs w:val="24"/>
              </w:rPr>
              <w:t>,</w:t>
            </w:r>
            <w:r w:rsidRPr="00B50C07">
              <w:rPr>
                <w:color w:val="FF0000"/>
                <w:sz w:val="24"/>
                <w:szCs w:val="24"/>
              </w:rPr>
              <w:t>37</w:t>
            </w:r>
          </w:p>
        </w:tc>
      </w:tr>
      <w:tr w:rsidR="00BA5B22" w:rsidRPr="00D83E22" w14:paraId="288FC671" w14:textId="77777777" w:rsidTr="00D535C5">
        <w:tc>
          <w:tcPr>
            <w:tcW w:w="704" w:type="dxa"/>
          </w:tcPr>
          <w:p w14:paraId="1801C13C" w14:textId="79E11E6E" w:rsidR="00BA5B22" w:rsidRPr="00D83E22" w:rsidRDefault="00396F8F" w:rsidP="00D535C5">
            <w:pPr>
              <w:spacing w:before="120"/>
              <w:jc w:val="center"/>
              <w:rPr>
                <w:sz w:val="24"/>
                <w:szCs w:val="24"/>
              </w:rPr>
            </w:pPr>
            <w:r>
              <w:rPr>
                <w:sz w:val="24"/>
                <w:szCs w:val="24"/>
              </w:rPr>
              <w:t>14</w:t>
            </w:r>
          </w:p>
        </w:tc>
        <w:tc>
          <w:tcPr>
            <w:tcW w:w="4253" w:type="dxa"/>
          </w:tcPr>
          <w:p w14:paraId="7900DD94" w14:textId="77777777" w:rsidR="00BA5B22" w:rsidRDefault="00081700" w:rsidP="00D535C5">
            <w:pPr>
              <w:spacing w:before="120"/>
              <w:jc w:val="center"/>
              <w:rPr>
                <w:sz w:val="24"/>
                <w:szCs w:val="24"/>
              </w:rPr>
            </w:pPr>
            <w:r>
              <w:rPr>
                <w:sz w:val="24"/>
                <w:szCs w:val="24"/>
              </w:rPr>
              <w:t xml:space="preserve">Tỷ lệ % </w:t>
            </w:r>
            <w:r w:rsidRPr="00081700">
              <w:rPr>
                <w:sz w:val="24"/>
                <w:szCs w:val="24"/>
              </w:rPr>
              <w:t>học sinh tốt nghiệp THPT</w:t>
            </w:r>
          </w:p>
          <w:p w14:paraId="165ECB0E" w14:textId="71269CC5" w:rsidR="00C47364" w:rsidRPr="00D83E22" w:rsidRDefault="005A4B9F" w:rsidP="00D535C5">
            <w:pPr>
              <w:spacing w:before="120"/>
              <w:jc w:val="center"/>
              <w:rPr>
                <w:sz w:val="24"/>
                <w:szCs w:val="24"/>
              </w:rPr>
            </w:pPr>
            <w:r w:rsidRPr="002353E5">
              <w:rPr>
                <w:sz w:val="24"/>
                <w:szCs w:val="24"/>
              </w:rPr>
              <w:t>(Đối sánh cùng kỳ năm học liền trước)</w:t>
            </w:r>
          </w:p>
        </w:tc>
        <w:tc>
          <w:tcPr>
            <w:tcW w:w="1134" w:type="dxa"/>
          </w:tcPr>
          <w:p w14:paraId="4DA08AA9" w14:textId="7C800FB0" w:rsidR="00BA5B22" w:rsidRPr="005C6818" w:rsidRDefault="00737790" w:rsidP="00D535C5">
            <w:pPr>
              <w:spacing w:before="120"/>
              <w:jc w:val="center"/>
              <w:rPr>
                <w:color w:val="0070C0"/>
                <w:sz w:val="24"/>
                <w:szCs w:val="24"/>
              </w:rPr>
            </w:pPr>
            <w:r>
              <w:rPr>
                <w:color w:val="0070C0"/>
                <w:sz w:val="24"/>
                <w:szCs w:val="24"/>
              </w:rPr>
              <w:t>98</w:t>
            </w:r>
            <w:r w:rsidR="00C25CED">
              <w:rPr>
                <w:color w:val="0070C0"/>
                <w:sz w:val="24"/>
                <w:szCs w:val="24"/>
              </w:rPr>
              <w:t>,0 trở lên</w:t>
            </w:r>
          </w:p>
        </w:tc>
        <w:tc>
          <w:tcPr>
            <w:tcW w:w="942" w:type="dxa"/>
          </w:tcPr>
          <w:p w14:paraId="22F4668A" w14:textId="0C9E42B7" w:rsidR="00BA5B22" w:rsidRPr="00D83E22" w:rsidRDefault="00EB688C" w:rsidP="00D535C5">
            <w:pPr>
              <w:spacing w:before="120"/>
              <w:jc w:val="center"/>
              <w:rPr>
                <w:sz w:val="24"/>
                <w:szCs w:val="24"/>
              </w:rPr>
            </w:pPr>
            <w:r>
              <w:rPr>
                <w:sz w:val="24"/>
                <w:szCs w:val="24"/>
              </w:rPr>
              <w:t>-</w:t>
            </w:r>
          </w:p>
        </w:tc>
        <w:tc>
          <w:tcPr>
            <w:tcW w:w="942" w:type="dxa"/>
          </w:tcPr>
          <w:p w14:paraId="150E7A40" w14:textId="2E722FE9" w:rsidR="00BA5B22" w:rsidRPr="00D83E22" w:rsidRDefault="00EB688C" w:rsidP="00D535C5">
            <w:pPr>
              <w:spacing w:before="120"/>
              <w:jc w:val="center"/>
              <w:rPr>
                <w:sz w:val="24"/>
                <w:szCs w:val="24"/>
              </w:rPr>
            </w:pPr>
            <w:r>
              <w:rPr>
                <w:sz w:val="24"/>
                <w:szCs w:val="24"/>
              </w:rPr>
              <w:t>-</w:t>
            </w:r>
          </w:p>
        </w:tc>
        <w:tc>
          <w:tcPr>
            <w:tcW w:w="943" w:type="dxa"/>
          </w:tcPr>
          <w:p w14:paraId="2219DF72" w14:textId="77777777" w:rsidR="00BA5B22" w:rsidRPr="00F777B9" w:rsidRDefault="002E5E13" w:rsidP="00D535C5">
            <w:pPr>
              <w:spacing w:before="120"/>
              <w:jc w:val="center"/>
              <w:rPr>
                <w:sz w:val="24"/>
                <w:szCs w:val="24"/>
              </w:rPr>
            </w:pPr>
            <w:r w:rsidRPr="00F777B9">
              <w:rPr>
                <w:sz w:val="24"/>
                <w:szCs w:val="24"/>
              </w:rPr>
              <w:t>99,41</w:t>
            </w:r>
          </w:p>
          <w:p w14:paraId="6774B2FA" w14:textId="13F76BC4" w:rsidR="006B410C" w:rsidRPr="00F777B9" w:rsidRDefault="00E60494" w:rsidP="00D535C5">
            <w:pPr>
              <w:spacing w:before="120"/>
              <w:jc w:val="center"/>
              <w:rPr>
                <w:sz w:val="24"/>
                <w:szCs w:val="24"/>
              </w:rPr>
            </w:pPr>
            <w:r w:rsidRPr="00F777B9">
              <w:rPr>
                <w:sz w:val="24"/>
                <w:szCs w:val="24"/>
              </w:rPr>
              <w:t>(-0,59)</w:t>
            </w:r>
          </w:p>
        </w:tc>
        <w:tc>
          <w:tcPr>
            <w:tcW w:w="994" w:type="dxa"/>
          </w:tcPr>
          <w:p w14:paraId="030316D6" w14:textId="5CED49B5" w:rsidR="00BA5B22" w:rsidRPr="00D83E22" w:rsidRDefault="00D658A8" w:rsidP="00D535C5">
            <w:pPr>
              <w:spacing w:before="120"/>
              <w:jc w:val="center"/>
              <w:rPr>
                <w:sz w:val="24"/>
                <w:szCs w:val="24"/>
              </w:rPr>
            </w:pPr>
            <w:r>
              <w:rPr>
                <w:sz w:val="24"/>
                <w:szCs w:val="24"/>
              </w:rPr>
              <w:t>-</w:t>
            </w:r>
          </w:p>
        </w:tc>
      </w:tr>
      <w:tr w:rsidR="00ED5CE9" w14:paraId="6DEEA83B" w14:textId="77777777" w:rsidTr="0024133C">
        <w:tc>
          <w:tcPr>
            <w:tcW w:w="704" w:type="dxa"/>
          </w:tcPr>
          <w:p w14:paraId="2A0F5D77" w14:textId="1AD2E5B2" w:rsidR="00ED5CE9" w:rsidRPr="002353E5" w:rsidRDefault="00396F8F" w:rsidP="00ED5CE9">
            <w:pPr>
              <w:spacing w:before="120"/>
              <w:jc w:val="center"/>
              <w:rPr>
                <w:sz w:val="24"/>
                <w:szCs w:val="24"/>
              </w:rPr>
            </w:pPr>
            <w:r>
              <w:rPr>
                <w:sz w:val="24"/>
                <w:szCs w:val="24"/>
              </w:rPr>
              <w:t>15</w:t>
            </w:r>
          </w:p>
        </w:tc>
        <w:tc>
          <w:tcPr>
            <w:tcW w:w="4253" w:type="dxa"/>
          </w:tcPr>
          <w:p w14:paraId="4E39AB1C" w14:textId="60D7285A" w:rsidR="00ED5CE9" w:rsidRDefault="00ED5CE9" w:rsidP="00ED5CE9">
            <w:pPr>
              <w:spacing w:before="120"/>
              <w:jc w:val="center"/>
              <w:rPr>
                <w:sz w:val="24"/>
                <w:szCs w:val="24"/>
              </w:rPr>
            </w:pPr>
            <w:r>
              <w:rPr>
                <w:sz w:val="24"/>
                <w:szCs w:val="24"/>
              </w:rPr>
              <w:t xml:space="preserve">Tỷ lệ % </w:t>
            </w:r>
            <w:r w:rsidRPr="00081700">
              <w:rPr>
                <w:sz w:val="24"/>
                <w:szCs w:val="24"/>
              </w:rPr>
              <w:t xml:space="preserve">học sinh </w:t>
            </w:r>
            <w:r>
              <w:rPr>
                <w:sz w:val="24"/>
                <w:szCs w:val="24"/>
              </w:rPr>
              <w:t>trúng tuyển, học tiếp bậc học cao hơn sau tốt nghiệp THPT</w:t>
            </w:r>
          </w:p>
          <w:p w14:paraId="2A816BA2" w14:textId="156626D1" w:rsidR="00ED5CE9" w:rsidRPr="002353E5" w:rsidRDefault="00ED5CE9" w:rsidP="00ED5CE9">
            <w:pPr>
              <w:spacing w:before="120"/>
              <w:jc w:val="center"/>
              <w:rPr>
                <w:sz w:val="24"/>
                <w:szCs w:val="24"/>
              </w:rPr>
            </w:pPr>
            <w:r w:rsidRPr="002353E5">
              <w:rPr>
                <w:sz w:val="24"/>
                <w:szCs w:val="24"/>
              </w:rPr>
              <w:t>(Đối sánh cùng kỳ năm học liền trước)</w:t>
            </w:r>
          </w:p>
        </w:tc>
        <w:tc>
          <w:tcPr>
            <w:tcW w:w="1134" w:type="dxa"/>
          </w:tcPr>
          <w:p w14:paraId="420AF1AE" w14:textId="696E6AAB" w:rsidR="00ED5CE9" w:rsidRPr="005C6818" w:rsidRDefault="00ED5CE9" w:rsidP="00ED5CE9">
            <w:pPr>
              <w:spacing w:before="120"/>
              <w:jc w:val="center"/>
              <w:rPr>
                <w:color w:val="0070C0"/>
                <w:sz w:val="24"/>
                <w:szCs w:val="24"/>
              </w:rPr>
            </w:pPr>
            <w:r w:rsidRPr="005C6818">
              <w:rPr>
                <w:color w:val="0070C0"/>
                <w:sz w:val="24"/>
                <w:szCs w:val="24"/>
              </w:rPr>
              <w:t>50,0 trở lên</w:t>
            </w:r>
          </w:p>
        </w:tc>
        <w:tc>
          <w:tcPr>
            <w:tcW w:w="942" w:type="dxa"/>
          </w:tcPr>
          <w:p w14:paraId="38E67328" w14:textId="036AB3BB" w:rsidR="00ED5CE9" w:rsidRPr="002353E5" w:rsidRDefault="00ED5CE9" w:rsidP="00ED5CE9">
            <w:pPr>
              <w:spacing w:before="120"/>
              <w:jc w:val="center"/>
              <w:rPr>
                <w:sz w:val="24"/>
                <w:szCs w:val="24"/>
              </w:rPr>
            </w:pPr>
            <w:r>
              <w:rPr>
                <w:sz w:val="24"/>
                <w:szCs w:val="24"/>
              </w:rPr>
              <w:t>-</w:t>
            </w:r>
          </w:p>
        </w:tc>
        <w:tc>
          <w:tcPr>
            <w:tcW w:w="942" w:type="dxa"/>
          </w:tcPr>
          <w:p w14:paraId="7BDCA24A" w14:textId="2F7DBD30" w:rsidR="00ED5CE9" w:rsidRPr="002353E5" w:rsidRDefault="00ED5CE9" w:rsidP="00ED5CE9">
            <w:pPr>
              <w:spacing w:before="120"/>
              <w:jc w:val="center"/>
              <w:rPr>
                <w:sz w:val="24"/>
                <w:szCs w:val="24"/>
              </w:rPr>
            </w:pPr>
            <w:r>
              <w:rPr>
                <w:sz w:val="24"/>
                <w:szCs w:val="24"/>
              </w:rPr>
              <w:t>-</w:t>
            </w:r>
          </w:p>
        </w:tc>
        <w:tc>
          <w:tcPr>
            <w:tcW w:w="943" w:type="dxa"/>
          </w:tcPr>
          <w:p w14:paraId="5A4AEC23" w14:textId="113D9ADC" w:rsidR="00ED5CE9" w:rsidRPr="002353E5" w:rsidRDefault="00ED5CE9" w:rsidP="00ED5CE9">
            <w:pPr>
              <w:spacing w:before="120"/>
              <w:jc w:val="center"/>
              <w:rPr>
                <w:sz w:val="24"/>
                <w:szCs w:val="24"/>
              </w:rPr>
            </w:pPr>
            <w:r>
              <w:rPr>
                <w:sz w:val="24"/>
                <w:szCs w:val="24"/>
              </w:rPr>
              <w:t>(chờ cập nhật)</w:t>
            </w:r>
          </w:p>
        </w:tc>
        <w:tc>
          <w:tcPr>
            <w:tcW w:w="994" w:type="dxa"/>
          </w:tcPr>
          <w:p w14:paraId="0751F347" w14:textId="05CFB362" w:rsidR="00ED5CE9" w:rsidRPr="002353E5" w:rsidRDefault="00ED5CE9" w:rsidP="00ED5CE9">
            <w:pPr>
              <w:spacing w:before="120"/>
              <w:jc w:val="center"/>
              <w:rPr>
                <w:sz w:val="24"/>
                <w:szCs w:val="24"/>
              </w:rPr>
            </w:pPr>
            <w:r>
              <w:rPr>
                <w:sz w:val="24"/>
                <w:szCs w:val="24"/>
              </w:rPr>
              <w:t>-</w:t>
            </w:r>
          </w:p>
        </w:tc>
      </w:tr>
      <w:tr w:rsidR="00A611AC" w14:paraId="2283C0D7" w14:textId="77777777" w:rsidTr="00837395">
        <w:tc>
          <w:tcPr>
            <w:tcW w:w="704" w:type="dxa"/>
          </w:tcPr>
          <w:p w14:paraId="5E1988AB" w14:textId="7AB5A84B" w:rsidR="00A611AC" w:rsidRPr="002353E5" w:rsidRDefault="00DE6DDD" w:rsidP="00837395">
            <w:pPr>
              <w:spacing w:before="120"/>
              <w:jc w:val="center"/>
              <w:rPr>
                <w:sz w:val="24"/>
                <w:szCs w:val="24"/>
              </w:rPr>
            </w:pPr>
            <w:r>
              <w:rPr>
                <w:sz w:val="24"/>
                <w:szCs w:val="24"/>
              </w:rPr>
              <w:t>-</w:t>
            </w:r>
          </w:p>
        </w:tc>
        <w:tc>
          <w:tcPr>
            <w:tcW w:w="4253" w:type="dxa"/>
          </w:tcPr>
          <w:p w14:paraId="149CE5A2" w14:textId="26065124" w:rsidR="00A611AC" w:rsidRPr="002353E5" w:rsidRDefault="00DE6DDD" w:rsidP="00837395">
            <w:pPr>
              <w:spacing w:before="120"/>
              <w:jc w:val="center"/>
              <w:rPr>
                <w:sz w:val="24"/>
                <w:szCs w:val="24"/>
              </w:rPr>
            </w:pPr>
            <w:r>
              <w:rPr>
                <w:sz w:val="24"/>
                <w:szCs w:val="24"/>
              </w:rPr>
              <w:t>-</w:t>
            </w:r>
          </w:p>
        </w:tc>
        <w:tc>
          <w:tcPr>
            <w:tcW w:w="1134" w:type="dxa"/>
          </w:tcPr>
          <w:p w14:paraId="622245B3" w14:textId="5B638A59" w:rsidR="00A611AC" w:rsidRPr="005C6818" w:rsidRDefault="00DE6DDD" w:rsidP="00837395">
            <w:pPr>
              <w:spacing w:before="120"/>
              <w:jc w:val="center"/>
              <w:rPr>
                <w:color w:val="0070C0"/>
                <w:sz w:val="24"/>
                <w:szCs w:val="24"/>
              </w:rPr>
            </w:pPr>
            <w:r w:rsidRPr="005C6818">
              <w:rPr>
                <w:color w:val="0070C0"/>
                <w:sz w:val="24"/>
                <w:szCs w:val="24"/>
              </w:rPr>
              <w:t>-</w:t>
            </w:r>
          </w:p>
        </w:tc>
        <w:tc>
          <w:tcPr>
            <w:tcW w:w="942" w:type="dxa"/>
          </w:tcPr>
          <w:p w14:paraId="57D8D9AA" w14:textId="14BF61FC" w:rsidR="00A611AC" w:rsidRPr="002353E5" w:rsidRDefault="00DE6DDD" w:rsidP="00837395">
            <w:pPr>
              <w:spacing w:before="120"/>
              <w:jc w:val="center"/>
              <w:rPr>
                <w:sz w:val="24"/>
                <w:szCs w:val="24"/>
              </w:rPr>
            </w:pPr>
            <w:r>
              <w:rPr>
                <w:sz w:val="24"/>
                <w:szCs w:val="24"/>
              </w:rPr>
              <w:t>-</w:t>
            </w:r>
          </w:p>
        </w:tc>
        <w:tc>
          <w:tcPr>
            <w:tcW w:w="942" w:type="dxa"/>
          </w:tcPr>
          <w:p w14:paraId="35232F57" w14:textId="0D1EB85F" w:rsidR="00A611AC" w:rsidRPr="002353E5" w:rsidRDefault="00DE6DDD" w:rsidP="00837395">
            <w:pPr>
              <w:spacing w:before="120"/>
              <w:jc w:val="center"/>
              <w:rPr>
                <w:sz w:val="24"/>
                <w:szCs w:val="24"/>
              </w:rPr>
            </w:pPr>
            <w:r>
              <w:rPr>
                <w:sz w:val="24"/>
                <w:szCs w:val="24"/>
              </w:rPr>
              <w:t>-</w:t>
            </w:r>
          </w:p>
        </w:tc>
        <w:tc>
          <w:tcPr>
            <w:tcW w:w="943" w:type="dxa"/>
          </w:tcPr>
          <w:p w14:paraId="21DBFB9E" w14:textId="6E93D459" w:rsidR="00A611AC" w:rsidRPr="002353E5" w:rsidRDefault="00DE6DDD" w:rsidP="00837395">
            <w:pPr>
              <w:spacing w:before="120"/>
              <w:jc w:val="center"/>
              <w:rPr>
                <w:sz w:val="24"/>
                <w:szCs w:val="24"/>
              </w:rPr>
            </w:pPr>
            <w:r>
              <w:rPr>
                <w:sz w:val="24"/>
                <w:szCs w:val="24"/>
              </w:rPr>
              <w:t>-</w:t>
            </w:r>
          </w:p>
        </w:tc>
        <w:tc>
          <w:tcPr>
            <w:tcW w:w="994" w:type="dxa"/>
          </w:tcPr>
          <w:p w14:paraId="0F509C2A" w14:textId="3846513E" w:rsidR="00A611AC" w:rsidRPr="002353E5" w:rsidRDefault="00DE6DDD" w:rsidP="00837395">
            <w:pPr>
              <w:spacing w:before="120"/>
              <w:jc w:val="center"/>
              <w:rPr>
                <w:sz w:val="24"/>
                <w:szCs w:val="24"/>
              </w:rPr>
            </w:pPr>
            <w:r>
              <w:rPr>
                <w:sz w:val="24"/>
                <w:szCs w:val="24"/>
              </w:rPr>
              <w:t>-</w:t>
            </w:r>
          </w:p>
        </w:tc>
      </w:tr>
      <w:tr w:rsidR="00C251F3" w14:paraId="22C5BEAE" w14:textId="77777777" w:rsidTr="001D3725">
        <w:tc>
          <w:tcPr>
            <w:tcW w:w="704" w:type="dxa"/>
          </w:tcPr>
          <w:p w14:paraId="51B1FCBD" w14:textId="5D28FA38" w:rsidR="00C251F3" w:rsidRPr="002353E5" w:rsidRDefault="00776AAE" w:rsidP="00081094">
            <w:pPr>
              <w:spacing w:before="120"/>
              <w:jc w:val="center"/>
              <w:rPr>
                <w:sz w:val="24"/>
                <w:szCs w:val="24"/>
              </w:rPr>
            </w:pPr>
            <w:r>
              <w:rPr>
                <w:sz w:val="24"/>
                <w:szCs w:val="24"/>
              </w:rPr>
              <w:t>16</w:t>
            </w:r>
          </w:p>
        </w:tc>
        <w:tc>
          <w:tcPr>
            <w:tcW w:w="4253" w:type="dxa"/>
          </w:tcPr>
          <w:p w14:paraId="262B4F61" w14:textId="6381A1C3" w:rsidR="00C251F3" w:rsidRPr="002353E5" w:rsidRDefault="00C251F3" w:rsidP="00081094">
            <w:pPr>
              <w:spacing w:before="120"/>
              <w:jc w:val="center"/>
              <w:rPr>
                <w:sz w:val="24"/>
                <w:szCs w:val="24"/>
              </w:rPr>
            </w:pPr>
            <w:r>
              <w:rPr>
                <w:sz w:val="24"/>
                <w:szCs w:val="24"/>
              </w:rPr>
              <w:t xml:space="preserve">Phân hóa bồi dưỡng học sinh </w:t>
            </w:r>
            <w:r w:rsidR="00E7720F">
              <w:rPr>
                <w:sz w:val="24"/>
                <w:szCs w:val="24"/>
              </w:rPr>
              <w:t>G</w:t>
            </w:r>
            <w:r>
              <w:rPr>
                <w:sz w:val="24"/>
                <w:szCs w:val="24"/>
              </w:rPr>
              <w:t>iỏi cấp thành phố (khối 12)</w:t>
            </w:r>
          </w:p>
        </w:tc>
        <w:tc>
          <w:tcPr>
            <w:tcW w:w="1134" w:type="dxa"/>
          </w:tcPr>
          <w:p w14:paraId="669109F0" w14:textId="29955AD0" w:rsidR="00C251F3" w:rsidRPr="005C6818" w:rsidRDefault="00C251F3" w:rsidP="00081094">
            <w:pPr>
              <w:spacing w:before="120"/>
              <w:jc w:val="center"/>
              <w:rPr>
                <w:color w:val="0070C0"/>
                <w:sz w:val="24"/>
                <w:szCs w:val="24"/>
              </w:rPr>
            </w:pPr>
            <w:r w:rsidRPr="005C6818">
              <w:rPr>
                <w:color w:val="0070C0"/>
                <w:sz w:val="24"/>
                <w:szCs w:val="24"/>
              </w:rPr>
              <w:t>Có giải</w:t>
            </w:r>
          </w:p>
        </w:tc>
        <w:tc>
          <w:tcPr>
            <w:tcW w:w="3821" w:type="dxa"/>
            <w:gridSpan w:val="4"/>
          </w:tcPr>
          <w:p w14:paraId="37611740" w14:textId="34F96F34" w:rsidR="00C251F3" w:rsidRPr="002353E5" w:rsidRDefault="00C251F3" w:rsidP="00081094">
            <w:pPr>
              <w:spacing w:before="120"/>
              <w:jc w:val="center"/>
              <w:rPr>
                <w:sz w:val="24"/>
                <w:szCs w:val="24"/>
              </w:rPr>
            </w:pPr>
            <w:r>
              <w:rPr>
                <w:sz w:val="24"/>
                <w:szCs w:val="24"/>
              </w:rPr>
              <w:t>01 giải nhì (</w:t>
            </w:r>
            <w:r w:rsidR="00E911FE">
              <w:rPr>
                <w:sz w:val="24"/>
                <w:szCs w:val="24"/>
              </w:rPr>
              <w:t xml:space="preserve">môn </w:t>
            </w:r>
            <w:r>
              <w:rPr>
                <w:sz w:val="24"/>
                <w:szCs w:val="24"/>
              </w:rPr>
              <w:t>Địa</w:t>
            </w:r>
            <w:r w:rsidR="00DB26F3">
              <w:rPr>
                <w:sz w:val="24"/>
                <w:szCs w:val="24"/>
              </w:rPr>
              <w:t xml:space="preserve"> Lý</w:t>
            </w:r>
            <w:r>
              <w:rPr>
                <w:sz w:val="24"/>
                <w:szCs w:val="24"/>
              </w:rPr>
              <w:t>)</w:t>
            </w:r>
            <w:r w:rsidR="00DB26F3">
              <w:rPr>
                <w:sz w:val="24"/>
                <w:szCs w:val="24"/>
              </w:rPr>
              <w:t>; 03 giải Ba (</w:t>
            </w:r>
            <w:r w:rsidR="00E911FE">
              <w:rPr>
                <w:sz w:val="24"/>
                <w:szCs w:val="24"/>
              </w:rPr>
              <w:t xml:space="preserve">môn </w:t>
            </w:r>
            <w:r w:rsidR="00DB26F3">
              <w:rPr>
                <w:sz w:val="24"/>
                <w:szCs w:val="24"/>
              </w:rPr>
              <w:t>Ngữ Văn)</w:t>
            </w:r>
          </w:p>
        </w:tc>
      </w:tr>
      <w:tr w:rsidR="0080407A" w14:paraId="3866EDDC" w14:textId="77777777" w:rsidTr="0081635C">
        <w:tc>
          <w:tcPr>
            <w:tcW w:w="704" w:type="dxa"/>
          </w:tcPr>
          <w:p w14:paraId="4283CCBA" w14:textId="05532606" w:rsidR="0080407A" w:rsidRPr="002353E5" w:rsidRDefault="00776AAE" w:rsidP="0080407A">
            <w:pPr>
              <w:spacing w:before="120"/>
              <w:jc w:val="center"/>
              <w:rPr>
                <w:sz w:val="24"/>
                <w:szCs w:val="24"/>
              </w:rPr>
            </w:pPr>
            <w:r>
              <w:rPr>
                <w:sz w:val="24"/>
                <w:szCs w:val="24"/>
              </w:rPr>
              <w:t>17</w:t>
            </w:r>
          </w:p>
        </w:tc>
        <w:tc>
          <w:tcPr>
            <w:tcW w:w="4253" w:type="dxa"/>
          </w:tcPr>
          <w:p w14:paraId="5551DB07" w14:textId="1F986964" w:rsidR="0080407A" w:rsidRPr="002353E5" w:rsidRDefault="0080407A" w:rsidP="0080407A">
            <w:pPr>
              <w:spacing w:before="120"/>
              <w:jc w:val="center"/>
              <w:rPr>
                <w:sz w:val="24"/>
                <w:szCs w:val="24"/>
              </w:rPr>
            </w:pPr>
            <w:r>
              <w:rPr>
                <w:sz w:val="24"/>
                <w:szCs w:val="24"/>
              </w:rPr>
              <w:t>Phân hóa bồi dưỡng học sinh Olympic</w:t>
            </w:r>
            <w:r w:rsidR="001A6C84">
              <w:rPr>
                <w:sz w:val="24"/>
                <w:szCs w:val="24"/>
              </w:rPr>
              <w:t xml:space="preserve"> mở rộng cấp THPT</w:t>
            </w:r>
            <w:r w:rsidR="00892490">
              <w:rPr>
                <w:sz w:val="24"/>
                <w:szCs w:val="24"/>
              </w:rPr>
              <w:t xml:space="preserve"> (khối 10, 11)</w:t>
            </w:r>
          </w:p>
        </w:tc>
        <w:tc>
          <w:tcPr>
            <w:tcW w:w="1134" w:type="dxa"/>
          </w:tcPr>
          <w:p w14:paraId="404C851E" w14:textId="0459D50F" w:rsidR="0080407A" w:rsidRPr="005C6818" w:rsidRDefault="0080407A" w:rsidP="0080407A">
            <w:pPr>
              <w:spacing w:before="120"/>
              <w:jc w:val="center"/>
              <w:rPr>
                <w:color w:val="0070C0"/>
                <w:sz w:val="24"/>
                <w:szCs w:val="24"/>
              </w:rPr>
            </w:pPr>
            <w:r w:rsidRPr="005C6818">
              <w:rPr>
                <w:color w:val="0070C0"/>
                <w:sz w:val="24"/>
                <w:szCs w:val="24"/>
              </w:rPr>
              <w:t>Có giải</w:t>
            </w:r>
          </w:p>
        </w:tc>
        <w:tc>
          <w:tcPr>
            <w:tcW w:w="3821" w:type="dxa"/>
            <w:gridSpan w:val="4"/>
          </w:tcPr>
          <w:p w14:paraId="529BA71D" w14:textId="655B1A82" w:rsidR="0080407A" w:rsidRPr="002353E5" w:rsidRDefault="0089692E" w:rsidP="0080407A">
            <w:pPr>
              <w:spacing w:before="120"/>
              <w:jc w:val="center"/>
              <w:rPr>
                <w:sz w:val="24"/>
                <w:szCs w:val="24"/>
              </w:rPr>
            </w:pPr>
            <w:r>
              <w:rPr>
                <w:sz w:val="24"/>
                <w:szCs w:val="24"/>
              </w:rPr>
              <w:t>(</w:t>
            </w:r>
            <w:r w:rsidR="00957F11">
              <w:rPr>
                <w:sz w:val="24"/>
                <w:szCs w:val="24"/>
              </w:rPr>
              <w:t xml:space="preserve">ngành </w:t>
            </w:r>
            <w:r>
              <w:rPr>
                <w:sz w:val="24"/>
                <w:szCs w:val="24"/>
              </w:rPr>
              <w:t>tạm dừng tổ chức</w:t>
            </w:r>
            <w:r w:rsidR="00E21E37">
              <w:rPr>
                <w:sz w:val="24"/>
                <w:szCs w:val="24"/>
              </w:rPr>
              <w:t xml:space="preserve"> do dịch CoVid-19</w:t>
            </w:r>
            <w:r>
              <w:rPr>
                <w:sz w:val="24"/>
                <w:szCs w:val="24"/>
              </w:rPr>
              <w:t>)</w:t>
            </w:r>
          </w:p>
        </w:tc>
      </w:tr>
      <w:tr w:rsidR="002418DC" w14:paraId="275071C8" w14:textId="77777777" w:rsidTr="00AD08F3">
        <w:tc>
          <w:tcPr>
            <w:tcW w:w="704" w:type="dxa"/>
          </w:tcPr>
          <w:p w14:paraId="78A3A802" w14:textId="61738F0F" w:rsidR="002418DC" w:rsidRPr="002353E5" w:rsidRDefault="00776AAE" w:rsidP="00AD08F3">
            <w:pPr>
              <w:spacing w:before="120"/>
              <w:jc w:val="center"/>
              <w:rPr>
                <w:sz w:val="24"/>
                <w:szCs w:val="24"/>
              </w:rPr>
            </w:pPr>
            <w:r>
              <w:rPr>
                <w:sz w:val="24"/>
                <w:szCs w:val="24"/>
              </w:rPr>
              <w:t>18</w:t>
            </w:r>
          </w:p>
        </w:tc>
        <w:tc>
          <w:tcPr>
            <w:tcW w:w="4253" w:type="dxa"/>
          </w:tcPr>
          <w:p w14:paraId="39715E72" w14:textId="6BD3E6A8" w:rsidR="002418DC" w:rsidRPr="002353E5" w:rsidRDefault="000D7CEF" w:rsidP="00AD08F3">
            <w:pPr>
              <w:spacing w:before="120"/>
              <w:jc w:val="center"/>
              <w:rPr>
                <w:sz w:val="24"/>
                <w:szCs w:val="24"/>
              </w:rPr>
            </w:pPr>
            <w:r>
              <w:rPr>
                <w:sz w:val="24"/>
                <w:szCs w:val="24"/>
              </w:rPr>
              <w:t xml:space="preserve">Thành tích phong trào </w:t>
            </w:r>
            <w:r w:rsidR="00525EF5">
              <w:rPr>
                <w:sz w:val="24"/>
                <w:szCs w:val="24"/>
              </w:rPr>
              <w:t>T</w:t>
            </w:r>
            <w:r>
              <w:rPr>
                <w:sz w:val="24"/>
                <w:szCs w:val="24"/>
              </w:rPr>
              <w:t>hể dục thể thao</w:t>
            </w:r>
            <w:r w:rsidR="00C82F51">
              <w:rPr>
                <w:sz w:val="24"/>
                <w:szCs w:val="24"/>
              </w:rPr>
              <w:t>, giáo dục Quốc phòng &amp; An ninh</w:t>
            </w:r>
          </w:p>
        </w:tc>
        <w:tc>
          <w:tcPr>
            <w:tcW w:w="1134" w:type="dxa"/>
          </w:tcPr>
          <w:p w14:paraId="4D410FDC" w14:textId="77777777" w:rsidR="002418DC" w:rsidRPr="005C6818" w:rsidRDefault="002418DC" w:rsidP="00AD08F3">
            <w:pPr>
              <w:spacing w:before="120"/>
              <w:jc w:val="center"/>
              <w:rPr>
                <w:color w:val="0070C0"/>
                <w:sz w:val="24"/>
                <w:szCs w:val="24"/>
              </w:rPr>
            </w:pPr>
            <w:r w:rsidRPr="005C6818">
              <w:rPr>
                <w:color w:val="0070C0"/>
                <w:sz w:val="24"/>
                <w:szCs w:val="24"/>
              </w:rPr>
              <w:t>Có giải</w:t>
            </w:r>
          </w:p>
        </w:tc>
        <w:tc>
          <w:tcPr>
            <w:tcW w:w="3821" w:type="dxa"/>
            <w:gridSpan w:val="4"/>
          </w:tcPr>
          <w:p w14:paraId="1093D3F1" w14:textId="273A2007" w:rsidR="002418DC" w:rsidRDefault="00EF3AE8" w:rsidP="00AD08F3">
            <w:pPr>
              <w:spacing w:before="120"/>
              <w:jc w:val="center"/>
              <w:rPr>
                <w:sz w:val="24"/>
                <w:szCs w:val="24"/>
              </w:rPr>
            </w:pPr>
            <w:r>
              <w:rPr>
                <w:sz w:val="24"/>
                <w:szCs w:val="24"/>
              </w:rPr>
              <w:t xml:space="preserve">Cấp thành phố: </w:t>
            </w:r>
            <w:r w:rsidR="00E34F07" w:rsidRPr="00E34F07">
              <w:rPr>
                <w:sz w:val="24"/>
                <w:szCs w:val="24"/>
              </w:rPr>
              <w:t>01 huy chương Vàng</w:t>
            </w:r>
            <w:r w:rsidR="0089465A">
              <w:rPr>
                <w:sz w:val="24"/>
                <w:szCs w:val="24"/>
              </w:rPr>
              <w:t>;</w:t>
            </w:r>
            <w:r w:rsidR="00E34F07" w:rsidRPr="00E34F07">
              <w:rPr>
                <w:sz w:val="24"/>
                <w:szCs w:val="24"/>
              </w:rPr>
              <w:t xml:space="preserve"> 01 huy chương Bạc</w:t>
            </w:r>
            <w:r w:rsidR="0089465A">
              <w:rPr>
                <w:sz w:val="24"/>
                <w:szCs w:val="24"/>
              </w:rPr>
              <w:t>;</w:t>
            </w:r>
            <w:r w:rsidR="00E34F07" w:rsidRPr="00E34F07">
              <w:rPr>
                <w:sz w:val="24"/>
                <w:szCs w:val="24"/>
              </w:rPr>
              <w:t xml:space="preserve"> 03 huy chương Đồng</w:t>
            </w:r>
            <w:r w:rsidR="00157424">
              <w:rPr>
                <w:sz w:val="24"/>
                <w:szCs w:val="24"/>
              </w:rPr>
              <w:t>.</w:t>
            </w:r>
          </w:p>
          <w:p w14:paraId="540A3998" w14:textId="304DC6D4" w:rsidR="009F1AD0" w:rsidRPr="002353E5" w:rsidRDefault="009F1AD0" w:rsidP="00AD08F3">
            <w:pPr>
              <w:spacing w:before="120"/>
              <w:jc w:val="center"/>
              <w:rPr>
                <w:sz w:val="24"/>
                <w:szCs w:val="24"/>
              </w:rPr>
            </w:pPr>
            <w:r>
              <w:rPr>
                <w:sz w:val="24"/>
                <w:szCs w:val="24"/>
              </w:rPr>
              <w:t xml:space="preserve">Cấp Huyện: </w:t>
            </w:r>
            <w:r w:rsidRPr="009F1AD0">
              <w:rPr>
                <w:sz w:val="24"/>
                <w:szCs w:val="24"/>
              </w:rPr>
              <w:t>01 huy chương Vàng</w:t>
            </w:r>
            <w:r w:rsidR="007531EB">
              <w:rPr>
                <w:sz w:val="24"/>
                <w:szCs w:val="24"/>
              </w:rPr>
              <w:t>;</w:t>
            </w:r>
            <w:r w:rsidRPr="009F1AD0">
              <w:rPr>
                <w:sz w:val="24"/>
                <w:szCs w:val="24"/>
              </w:rPr>
              <w:t xml:space="preserve"> </w:t>
            </w:r>
            <w:r w:rsidR="00EC3282">
              <w:rPr>
                <w:sz w:val="24"/>
                <w:szCs w:val="24"/>
              </w:rPr>
              <w:t xml:space="preserve">01 </w:t>
            </w:r>
            <w:r w:rsidRPr="009F1AD0">
              <w:rPr>
                <w:sz w:val="24"/>
                <w:szCs w:val="24"/>
              </w:rPr>
              <w:t>giải Nhất đồng đội</w:t>
            </w:r>
            <w:r>
              <w:rPr>
                <w:sz w:val="24"/>
                <w:szCs w:val="24"/>
              </w:rPr>
              <w:t>.</w:t>
            </w:r>
          </w:p>
        </w:tc>
      </w:tr>
      <w:tr w:rsidR="0080407A" w14:paraId="33CCBB10" w14:textId="77777777" w:rsidTr="001A2552">
        <w:tc>
          <w:tcPr>
            <w:tcW w:w="704" w:type="dxa"/>
          </w:tcPr>
          <w:p w14:paraId="339374A3" w14:textId="7CA79B8D" w:rsidR="0080407A" w:rsidRPr="002353E5" w:rsidRDefault="00DE6DDD" w:rsidP="0080407A">
            <w:pPr>
              <w:spacing w:before="120"/>
              <w:jc w:val="center"/>
              <w:rPr>
                <w:sz w:val="24"/>
                <w:szCs w:val="24"/>
              </w:rPr>
            </w:pPr>
            <w:r>
              <w:rPr>
                <w:sz w:val="24"/>
                <w:szCs w:val="24"/>
              </w:rPr>
              <w:t>-</w:t>
            </w:r>
          </w:p>
        </w:tc>
        <w:tc>
          <w:tcPr>
            <w:tcW w:w="4253" w:type="dxa"/>
          </w:tcPr>
          <w:p w14:paraId="6799493D" w14:textId="45075CDE" w:rsidR="0080407A" w:rsidRPr="002353E5" w:rsidRDefault="00DE6DDD" w:rsidP="0080407A">
            <w:pPr>
              <w:spacing w:before="120"/>
              <w:jc w:val="center"/>
              <w:rPr>
                <w:sz w:val="24"/>
                <w:szCs w:val="24"/>
              </w:rPr>
            </w:pPr>
            <w:r>
              <w:rPr>
                <w:sz w:val="24"/>
                <w:szCs w:val="24"/>
              </w:rPr>
              <w:t>-</w:t>
            </w:r>
          </w:p>
        </w:tc>
        <w:tc>
          <w:tcPr>
            <w:tcW w:w="1134" w:type="dxa"/>
          </w:tcPr>
          <w:p w14:paraId="7E9B986D" w14:textId="4682992C" w:rsidR="0080407A" w:rsidRPr="005C6818" w:rsidRDefault="00DE6DDD" w:rsidP="0080407A">
            <w:pPr>
              <w:spacing w:before="120"/>
              <w:jc w:val="center"/>
              <w:rPr>
                <w:color w:val="0070C0"/>
                <w:sz w:val="24"/>
                <w:szCs w:val="24"/>
              </w:rPr>
            </w:pPr>
            <w:r w:rsidRPr="005C6818">
              <w:rPr>
                <w:color w:val="0070C0"/>
                <w:sz w:val="24"/>
                <w:szCs w:val="24"/>
              </w:rPr>
              <w:t>-</w:t>
            </w:r>
          </w:p>
        </w:tc>
        <w:tc>
          <w:tcPr>
            <w:tcW w:w="942" w:type="dxa"/>
          </w:tcPr>
          <w:p w14:paraId="323383B0" w14:textId="1B3B15BD" w:rsidR="0080407A" w:rsidRPr="002353E5" w:rsidRDefault="00DE6DDD" w:rsidP="0080407A">
            <w:pPr>
              <w:spacing w:before="120"/>
              <w:jc w:val="center"/>
              <w:rPr>
                <w:sz w:val="24"/>
                <w:szCs w:val="24"/>
              </w:rPr>
            </w:pPr>
            <w:r>
              <w:rPr>
                <w:sz w:val="24"/>
                <w:szCs w:val="24"/>
              </w:rPr>
              <w:t>-</w:t>
            </w:r>
          </w:p>
        </w:tc>
        <w:tc>
          <w:tcPr>
            <w:tcW w:w="942" w:type="dxa"/>
          </w:tcPr>
          <w:p w14:paraId="7D4FB49A" w14:textId="44BDA497" w:rsidR="0080407A" w:rsidRPr="002353E5" w:rsidRDefault="00DE6DDD" w:rsidP="0080407A">
            <w:pPr>
              <w:spacing w:before="120"/>
              <w:jc w:val="center"/>
              <w:rPr>
                <w:sz w:val="24"/>
                <w:szCs w:val="24"/>
              </w:rPr>
            </w:pPr>
            <w:r>
              <w:rPr>
                <w:sz w:val="24"/>
                <w:szCs w:val="24"/>
              </w:rPr>
              <w:t>-</w:t>
            </w:r>
          </w:p>
        </w:tc>
        <w:tc>
          <w:tcPr>
            <w:tcW w:w="943" w:type="dxa"/>
          </w:tcPr>
          <w:p w14:paraId="75D06497" w14:textId="3A5FFFC9" w:rsidR="0080407A" w:rsidRPr="002353E5" w:rsidRDefault="00DE6DDD" w:rsidP="0080407A">
            <w:pPr>
              <w:spacing w:before="120"/>
              <w:jc w:val="center"/>
              <w:rPr>
                <w:sz w:val="24"/>
                <w:szCs w:val="24"/>
              </w:rPr>
            </w:pPr>
            <w:r>
              <w:rPr>
                <w:sz w:val="24"/>
                <w:szCs w:val="24"/>
              </w:rPr>
              <w:t>-</w:t>
            </w:r>
          </w:p>
        </w:tc>
        <w:tc>
          <w:tcPr>
            <w:tcW w:w="994" w:type="dxa"/>
          </w:tcPr>
          <w:p w14:paraId="56AFDD61" w14:textId="0FE48E13" w:rsidR="0080407A" w:rsidRPr="002353E5" w:rsidRDefault="00DE6DDD" w:rsidP="0080407A">
            <w:pPr>
              <w:spacing w:before="120"/>
              <w:jc w:val="center"/>
              <w:rPr>
                <w:sz w:val="24"/>
                <w:szCs w:val="24"/>
              </w:rPr>
            </w:pPr>
            <w:r>
              <w:rPr>
                <w:sz w:val="24"/>
                <w:szCs w:val="24"/>
              </w:rPr>
              <w:t>-</w:t>
            </w:r>
          </w:p>
        </w:tc>
      </w:tr>
    </w:tbl>
    <w:p w14:paraId="5AFF1112" w14:textId="22FA755A" w:rsidR="002145D0" w:rsidRDefault="002145D0" w:rsidP="00F21CEF">
      <w:pPr>
        <w:spacing w:after="0"/>
        <w:jc w:val="both"/>
      </w:pPr>
    </w:p>
    <w:p w14:paraId="57AA672C" w14:textId="0CD93976" w:rsidR="006E0BC8" w:rsidRPr="001E5A47" w:rsidRDefault="006E0BC8" w:rsidP="001B1D5C">
      <w:pPr>
        <w:pStyle w:val="ListParagraph"/>
        <w:numPr>
          <w:ilvl w:val="0"/>
          <w:numId w:val="33"/>
        </w:numPr>
        <w:spacing w:after="0"/>
        <w:jc w:val="both"/>
        <w:rPr>
          <w:b/>
          <w:bCs/>
        </w:rPr>
      </w:pPr>
      <w:r>
        <w:rPr>
          <w:b/>
          <w:bCs/>
        </w:rPr>
        <w:t>Tóm lược</w:t>
      </w:r>
      <w:r w:rsidRPr="001E5A47">
        <w:rPr>
          <w:b/>
          <w:bCs/>
        </w:rPr>
        <w:t xml:space="preserve"> tình hình </w:t>
      </w:r>
      <w:r w:rsidR="003D354F">
        <w:rPr>
          <w:b/>
          <w:bCs/>
        </w:rPr>
        <w:t xml:space="preserve">đội ngũ nhân sự, hạ tầng </w:t>
      </w:r>
      <w:r w:rsidR="00B80C87">
        <w:rPr>
          <w:b/>
          <w:bCs/>
        </w:rPr>
        <w:t xml:space="preserve">phục vụ </w:t>
      </w:r>
      <w:r w:rsidR="007F7462">
        <w:rPr>
          <w:b/>
          <w:bCs/>
        </w:rPr>
        <w:t xml:space="preserve">khối </w:t>
      </w:r>
      <w:r w:rsidR="00B80C87">
        <w:rPr>
          <w:b/>
          <w:bCs/>
        </w:rPr>
        <w:t>dạy và học</w:t>
      </w:r>
      <w:r w:rsidRPr="001E5A47">
        <w:rPr>
          <w:b/>
          <w:bCs/>
        </w:rPr>
        <w:t>:</w:t>
      </w:r>
    </w:p>
    <w:p w14:paraId="32DCFE7F" w14:textId="7C40300C" w:rsidR="00DA1067" w:rsidRDefault="00A26BD6" w:rsidP="008F24EF">
      <w:pPr>
        <w:spacing w:after="0"/>
        <w:ind w:left="360" w:firstLine="349"/>
        <w:jc w:val="both"/>
      </w:pPr>
      <w:r>
        <w:t xml:space="preserve">Xem phụ lục đính kèm về </w:t>
      </w:r>
      <w:r w:rsidR="008F24EF" w:rsidRPr="009B1B32">
        <w:rPr>
          <w:i/>
          <w:iCs/>
          <w:color w:val="C00000"/>
        </w:rPr>
        <w:t>T</w:t>
      </w:r>
      <w:r w:rsidRPr="009B1B32">
        <w:rPr>
          <w:i/>
          <w:iCs/>
          <w:color w:val="C00000"/>
        </w:rPr>
        <w:t>hống kê nhân sự, hạ tầng phục vụ khối dạy và học</w:t>
      </w:r>
      <w:r>
        <w:t>.</w:t>
      </w:r>
    </w:p>
    <w:p w14:paraId="22E1F53C" w14:textId="2A228071" w:rsidR="00774C22" w:rsidRPr="001E5A47" w:rsidRDefault="00FC5CF5" w:rsidP="001B1D5C">
      <w:pPr>
        <w:pStyle w:val="ListParagraph"/>
        <w:numPr>
          <w:ilvl w:val="0"/>
          <w:numId w:val="33"/>
        </w:numPr>
        <w:spacing w:after="0"/>
        <w:jc w:val="both"/>
        <w:rPr>
          <w:b/>
          <w:bCs/>
        </w:rPr>
      </w:pPr>
      <w:r>
        <w:rPr>
          <w:b/>
          <w:bCs/>
        </w:rPr>
        <w:t>Đánh giá chung</w:t>
      </w:r>
      <w:r w:rsidR="00774C22" w:rsidRPr="001E5A47">
        <w:rPr>
          <w:b/>
          <w:bCs/>
        </w:rPr>
        <w:t xml:space="preserve"> </w:t>
      </w:r>
      <w:r w:rsidR="001E092E">
        <w:rPr>
          <w:b/>
          <w:bCs/>
        </w:rPr>
        <w:t xml:space="preserve">thực trạng </w:t>
      </w:r>
      <w:r w:rsidR="00774C22" w:rsidRPr="001E5A47">
        <w:rPr>
          <w:b/>
          <w:bCs/>
        </w:rPr>
        <w:t>chất lượng giáo dục</w:t>
      </w:r>
      <w:r w:rsidR="000B27EF">
        <w:rPr>
          <w:b/>
          <w:bCs/>
        </w:rPr>
        <w:t xml:space="preserve"> (điểm mạnh, hạn chế và định hướng kế hoạch cải tiến chất lượng giáo dục)</w:t>
      </w:r>
      <w:r w:rsidR="00774C22" w:rsidRPr="001E5A47">
        <w:rPr>
          <w:b/>
          <w:bCs/>
        </w:rPr>
        <w:t>:</w:t>
      </w:r>
    </w:p>
    <w:p w14:paraId="2311D819" w14:textId="7BBB94EA" w:rsidR="00BB390C" w:rsidRDefault="00DF74B3" w:rsidP="00541F59">
      <w:pPr>
        <w:pStyle w:val="ListParagraph"/>
        <w:numPr>
          <w:ilvl w:val="0"/>
          <w:numId w:val="40"/>
        </w:numPr>
        <w:spacing w:after="0"/>
        <w:ind w:left="1077" w:hanging="357"/>
        <w:contextualSpacing w:val="0"/>
        <w:jc w:val="both"/>
      </w:pPr>
      <w:r w:rsidRPr="00DF74B3">
        <w:t xml:space="preserve">Nhà trường luôn nhận được sự tin tưởng, sự quan tâm của các cấp lãnh đạo, tổ chức đoàn thể chính quyền địa phương; sự chỉ đạo trực tiếp và kịp thời của Sở ngành; sự hỗ trợ nhiệt tình của Ban Đại diện Cha mẹ học sinh nên tập thể Hội đồng sư phạm đã không ngừng nỗ lực phấn đấu, khắc phục mọi khó khăn, tích cực thực hiện có hiệu quả các nhiệm vụ trọng tâm của ngành trong </w:t>
      </w:r>
      <w:r w:rsidR="00FB2E0C">
        <w:t xml:space="preserve">mỗi </w:t>
      </w:r>
      <w:r w:rsidRPr="00DF74B3">
        <w:t>năm học</w:t>
      </w:r>
      <w:r w:rsidR="0076544A">
        <w:t>.</w:t>
      </w:r>
    </w:p>
    <w:p w14:paraId="0EF28B02" w14:textId="75C2F36A" w:rsidR="00405B79" w:rsidRDefault="00405B79" w:rsidP="008F4475">
      <w:pPr>
        <w:pStyle w:val="ListParagraph"/>
        <w:numPr>
          <w:ilvl w:val="0"/>
          <w:numId w:val="40"/>
        </w:numPr>
        <w:spacing w:after="0"/>
        <w:ind w:left="1077" w:hanging="357"/>
        <w:contextualSpacing w:val="0"/>
        <w:jc w:val="both"/>
      </w:pPr>
      <w:r w:rsidRPr="00405B79">
        <w:t>Đội ngũ cán bộ</w:t>
      </w:r>
      <w:r w:rsidR="00B4241B">
        <w:t xml:space="preserve"> quản lý</w:t>
      </w:r>
      <w:r w:rsidRPr="00405B79">
        <w:t>, giáo viên có trình độ, năng lực chuyên môn dạy học và nghiệp vụ tổ chức các giáo dục đạt chuẩn; có tinh thần trách nhiệm, đoàn kết trong xây dựng tập thể</w:t>
      </w:r>
      <w:r w:rsidR="00FB630A">
        <w:t xml:space="preserve">. </w:t>
      </w:r>
      <w:r w:rsidR="00FB630A" w:rsidRPr="00FB630A">
        <w:t>Tuy nhiên, lực lượng giáo viên trẻ chiếm đa số nên kinh nghiệm quản lý học sinh</w:t>
      </w:r>
      <w:r w:rsidR="000D12DF">
        <w:t xml:space="preserve">, kỹ năng </w:t>
      </w:r>
      <w:r w:rsidR="008A628A">
        <w:t xml:space="preserve">ứng dụng </w:t>
      </w:r>
      <w:r w:rsidR="000D12DF">
        <w:t>tâm lý sư phạm</w:t>
      </w:r>
      <w:r w:rsidR="00FB630A" w:rsidRPr="00FB630A">
        <w:t xml:space="preserve"> và tổ chức sàng lọc phân hóa học sinh chưa đồng đều; một số giáo viên có hoàn cảnh gia đình nuôi con nhỏ nên mặc dù có sự quyết tâm cao, yêu nghề nhưng ít nhiều bị ảnh hưởng đến công tác giảng dạy và học tập bồi dưỡng nghiệp vụ</w:t>
      </w:r>
      <w:r w:rsidR="008A76F0">
        <w:t xml:space="preserve">; </w:t>
      </w:r>
      <w:r w:rsidR="00BC7FEC">
        <w:t>một số ít giáo viên</w:t>
      </w:r>
      <w:r w:rsidR="008A76F0">
        <w:t xml:space="preserve"> </w:t>
      </w:r>
      <w:r w:rsidR="008A76F0" w:rsidRPr="008A76F0">
        <w:t xml:space="preserve">chưa </w:t>
      </w:r>
      <w:r w:rsidR="008A76F0">
        <w:t>thật sự chủ động</w:t>
      </w:r>
      <w:r w:rsidR="008A76F0" w:rsidRPr="008A76F0">
        <w:t xml:space="preserve"> đổi mới lề lối, tác </w:t>
      </w:r>
      <w:r w:rsidR="008A76F0" w:rsidRPr="008A76F0">
        <w:lastRenderedPageBreak/>
        <w:t>phong làm việc</w:t>
      </w:r>
      <w:r w:rsidR="00DF68B9">
        <w:t xml:space="preserve"> hoặc</w:t>
      </w:r>
      <w:r w:rsidR="008A76F0" w:rsidRPr="008A76F0">
        <w:t xml:space="preserve"> chưa chú trọng nghiên cứu </w:t>
      </w:r>
      <w:r w:rsidR="00247049">
        <w:t xml:space="preserve">sâu </w:t>
      </w:r>
      <w:r w:rsidR="008A76F0" w:rsidRPr="008A76F0">
        <w:t>văn bản của nhà trường nên có chưa có những giải pháp cụ thể để nâng cao chất lượng dạy học</w:t>
      </w:r>
      <w:r w:rsidR="00834CAD">
        <w:t>.</w:t>
      </w:r>
    </w:p>
    <w:p w14:paraId="53012F54" w14:textId="6F894E28" w:rsidR="001A628D" w:rsidRDefault="001A628D" w:rsidP="008F4475">
      <w:pPr>
        <w:pStyle w:val="ListParagraph"/>
        <w:numPr>
          <w:ilvl w:val="0"/>
          <w:numId w:val="40"/>
        </w:numPr>
        <w:spacing w:after="0"/>
        <w:ind w:left="1077" w:hanging="357"/>
        <w:contextualSpacing w:val="0"/>
        <w:jc w:val="both"/>
      </w:pPr>
      <w:r w:rsidRPr="001A628D">
        <w:t>Nhà trường có cơ sở hạ tầng khá khang trang, xanh sạch đẹp; đảm bảo trang thiết bị cơ bản</w:t>
      </w:r>
      <w:r w:rsidR="00072D65">
        <w:t xml:space="preserve"> tối thiểu</w:t>
      </w:r>
      <w:r w:rsidR="0066437B">
        <w:t xml:space="preserve"> </w:t>
      </w:r>
      <w:r w:rsidRPr="001A628D">
        <w:t>để tổ chức hoạt động dạy học và hoạt động giáo dục</w:t>
      </w:r>
      <w:r w:rsidR="00115221">
        <w:t xml:space="preserve"> chủ điểm; tuy nhiên, để đảm bảo yêu cầu tổ chức các hoạt động học tập trải nghiệm</w:t>
      </w:r>
      <w:r w:rsidRPr="001A628D">
        <w:t xml:space="preserve"> ngoại khoá theo yêu cầu đổi mới giáo dục hiện nay</w:t>
      </w:r>
      <w:r w:rsidR="00861A7A">
        <w:t xml:space="preserve"> thì hạ tầng cơ sở vật chất phục vụ khối học tập của nhà trường vẫn còn nhiều bất cập, chưa theo kịp sự phát triển công nghệ hiện đại nên nhà trường còn nhiều khó khăn, vướng mắ</w:t>
      </w:r>
      <w:r w:rsidR="00516780">
        <w:t>c</w:t>
      </w:r>
      <w:r w:rsidR="00367542">
        <w:t>.</w:t>
      </w:r>
    </w:p>
    <w:p w14:paraId="01884FA4" w14:textId="466FCB79" w:rsidR="00157301" w:rsidRDefault="00157301" w:rsidP="008F4475">
      <w:pPr>
        <w:pStyle w:val="ListParagraph"/>
        <w:numPr>
          <w:ilvl w:val="0"/>
          <w:numId w:val="40"/>
        </w:numPr>
        <w:spacing w:after="0"/>
        <w:ind w:left="1077" w:hanging="357"/>
        <w:contextualSpacing w:val="0"/>
        <w:jc w:val="both"/>
      </w:pPr>
      <w:r w:rsidRPr="00157301">
        <w:t xml:space="preserve">Chất lượng tuyển sinh đầu </w:t>
      </w:r>
      <w:r w:rsidR="006E45A5">
        <w:t>cấp THPT</w:t>
      </w:r>
      <w:r w:rsidRPr="00157301">
        <w:t xml:space="preserve"> chưa cao</w:t>
      </w:r>
      <w:r w:rsidR="00902E80">
        <w:t xml:space="preserve"> nên khá</w:t>
      </w:r>
      <w:r w:rsidRPr="00157301">
        <w:t xml:space="preserve"> nhiều học sinh đầu cấp sau thời gian dài học tập nhưng vẫn chưa thể thích nghi tốt với môi trường cấp học THPT, dẫn đến kết quả học tập vẫn còn thấp</w:t>
      </w:r>
      <w:r w:rsidR="00AA5116">
        <w:t xml:space="preserve"> so với kỳ vọng</w:t>
      </w:r>
      <w:r w:rsidRPr="00157301">
        <w:t xml:space="preserve">. Hơn nữa, </w:t>
      </w:r>
      <w:r w:rsidR="008B30FD">
        <w:t>trải qua một</w:t>
      </w:r>
      <w:r w:rsidRPr="00157301">
        <w:t xml:space="preserve"> thời gian dài học trực tuyến</w:t>
      </w:r>
      <w:r w:rsidR="008E7B10">
        <w:t xml:space="preserve"> sau dịch CoVid-19</w:t>
      </w:r>
      <w:r w:rsidR="00A139A1">
        <w:t>, đa số</w:t>
      </w:r>
      <w:r w:rsidRPr="00157301">
        <w:t xml:space="preserve"> học sinh có sức ì lớn</w:t>
      </w:r>
      <w:r w:rsidR="00A139A1">
        <w:t xml:space="preserve"> về tâm lý</w:t>
      </w:r>
      <w:r w:rsidR="00CF3152">
        <w:t xml:space="preserve"> và sự phấn đấu</w:t>
      </w:r>
      <w:r w:rsidR="00A139A1">
        <w:t xml:space="preserve">, </w:t>
      </w:r>
      <w:r w:rsidRPr="00157301">
        <w:t xml:space="preserve">dễ mất tập trung và thiếu sự </w:t>
      </w:r>
      <w:r w:rsidR="00800A13">
        <w:t>tự chủ</w:t>
      </w:r>
      <w:r w:rsidRPr="00157301">
        <w:t xml:space="preserve"> học tập, </w:t>
      </w:r>
      <w:r w:rsidR="00B66CAA">
        <w:t>chưa</w:t>
      </w:r>
      <w:r w:rsidRPr="00157301">
        <w:t xml:space="preserve"> </w:t>
      </w:r>
      <w:r w:rsidR="00A17C66">
        <w:t xml:space="preserve">có </w:t>
      </w:r>
      <w:r w:rsidRPr="00157301">
        <w:t xml:space="preserve">ý thức </w:t>
      </w:r>
      <w:r w:rsidR="00B66CAA">
        <w:t xml:space="preserve">tốt </w:t>
      </w:r>
      <w:r w:rsidRPr="00157301">
        <w:t>trách nhiệm trong các hoạt động giáo dục tập thể của nhà trường</w:t>
      </w:r>
      <w:r w:rsidR="0093682F">
        <w:t>.</w:t>
      </w:r>
    </w:p>
    <w:p w14:paraId="49DDB3FA" w14:textId="6A3AD803" w:rsidR="00824E9E" w:rsidRDefault="000D2EFC" w:rsidP="008F4475">
      <w:pPr>
        <w:pStyle w:val="ListParagraph"/>
        <w:numPr>
          <w:ilvl w:val="0"/>
          <w:numId w:val="40"/>
        </w:numPr>
        <w:spacing w:after="0"/>
        <w:ind w:left="1077" w:hanging="357"/>
        <w:contextualSpacing w:val="0"/>
        <w:jc w:val="both"/>
      </w:pPr>
      <w:r>
        <w:t xml:space="preserve">Định hướng </w:t>
      </w:r>
      <w:r w:rsidR="00CF2F9F">
        <w:t xml:space="preserve">chuyên môn về </w:t>
      </w:r>
      <w:r>
        <w:t>xây dựng kế hoạch cải tiến chất lượng giáo dục:</w:t>
      </w:r>
    </w:p>
    <w:p w14:paraId="2DFA26C4" w14:textId="21A518AC" w:rsidR="0086063D" w:rsidRDefault="00FA02C5" w:rsidP="00987099">
      <w:pPr>
        <w:pStyle w:val="ListParagraph"/>
        <w:numPr>
          <w:ilvl w:val="0"/>
          <w:numId w:val="41"/>
        </w:numPr>
        <w:spacing w:after="0"/>
        <w:ind w:left="1434" w:hanging="357"/>
        <w:contextualSpacing w:val="0"/>
        <w:jc w:val="both"/>
      </w:pPr>
      <w:r w:rsidRPr="00FA02C5">
        <w:t xml:space="preserve">Tiếp tục </w:t>
      </w:r>
      <w:r w:rsidR="00E74E2D">
        <w:t>nghiên cứu, trao đổi học tập kinh nghiệm các trường có cùng mặt bằng</w:t>
      </w:r>
      <w:r w:rsidR="007618B9">
        <w:t xml:space="preserve"> và thực trạng chất lượng giáo dục; </w:t>
      </w:r>
      <w:r w:rsidR="00E74E2D">
        <w:t>kiên trì</w:t>
      </w:r>
      <w:r w:rsidR="008768AE">
        <w:t xml:space="preserve"> </w:t>
      </w:r>
      <w:r w:rsidRPr="00FA02C5">
        <w:t xml:space="preserve">thực hiện các </w:t>
      </w:r>
      <w:r w:rsidR="00BB5E37">
        <w:t>mô hình</w:t>
      </w:r>
      <w:r w:rsidRPr="00FA02C5">
        <w:t xml:space="preserve"> đổi mới công tác quản trị nhà trường theo hướng đẩy mạnh phân cấp quản lý; đổi mới hình thức kiểm tra</w:t>
      </w:r>
      <w:r w:rsidR="00950F72">
        <w:t>, giám sát</w:t>
      </w:r>
      <w:r w:rsidRPr="00FA02C5">
        <w:t xml:space="preserve"> việc chủ động thực hiện nội dung, chương trình, sáng tạo trong giảng dạy</w:t>
      </w:r>
      <w:r w:rsidR="006014AB">
        <w:t xml:space="preserve"> của giáo viên</w:t>
      </w:r>
      <w:r w:rsidRPr="00FA02C5">
        <w:t>; tăng cường phát động các phong trào thi đua “Dạy tốt, Học tốt” trong nhà trường; tập trung chỉ đạo</w:t>
      </w:r>
      <w:r w:rsidR="004E2778">
        <w:t xml:space="preserve"> hiệu quả việc</w:t>
      </w:r>
      <w:r w:rsidRPr="00FA02C5">
        <w:t xml:space="preserve"> </w:t>
      </w:r>
      <w:r w:rsidR="004E2778">
        <w:t>thực hiện</w:t>
      </w:r>
      <w:r w:rsidRPr="00FA02C5">
        <w:t xml:space="preserve"> giải pháp giáo dục về cân đối nguồn lực chuyên môn</w:t>
      </w:r>
      <w:r w:rsidR="004D61D0">
        <w:t>, đảm bảo tính đồng bộ giữa việc</w:t>
      </w:r>
      <w:r w:rsidRPr="00FA02C5">
        <w:t xml:space="preserve"> thiết kế khung chương trình dạy học với thiết kế ma trận đặc tả môn học</w:t>
      </w:r>
      <w:r w:rsidR="0089257C">
        <w:t xml:space="preserve"> và</w:t>
      </w:r>
      <w:r w:rsidRPr="00FA02C5">
        <w:t xml:space="preserve"> ma trận đặc kiểm tra, đánh giá học sinh (đặc biệt đối với học sinh đầu cấp và cuối cấp)</w:t>
      </w:r>
      <w:r w:rsidR="0038118A">
        <w:t>.</w:t>
      </w:r>
    </w:p>
    <w:p w14:paraId="36474343" w14:textId="0941CEC6" w:rsidR="00AD1B61" w:rsidRDefault="00BA4445" w:rsidP="000A1FE5">
      <w:pPr>
        <w:pStyle w:val="ListParagraph"/>
        <w:numPr>
          <w:ilvl w:val="0"/>
          <w:numId w:val="41"/>
        </w:numPr>
        <w:spacing w:after="0"/>
        <w:ind w:left="1434" w:hanging="357"/>
        <w:contextualSpacing w:val="0"/>
        <w:jc w:val="both"/>
      </w:pPr>
      <w:r>
        <w:t xml:space="preserve">Khuyến khích </w:t>
      </w:r>
      <w:r w:rsidR="005C352D">
        <w:t xml:space="preserve">việc </w:t>
      </w:r>
      <w:r>
        <w:t>n</w:t>
      </w:r>
      <w:r w:rsidR="00AD1B61" w:rsidRPr="00AD1B61">
        <w:t>ghiên cứu giải pháp, sáng kiến</w:t>
      </w:r>
      <w:r w:rsidR="005C352D">
        <w:t xml:space="preserve"> có mục tiêu cụ thể về</w:t>
      </w:r>
      <w:r w:rsidR="00AD1B61" w:rsidRPr="00AD1B61">
        <w:t xml:space="preserve"> đa dạng hóa hình thức </w:t>
      </w:r>
      <w:r w:rsidR="006842C1">
        <w:t>tổ chức hoạt động</w:t>
      </w:r>
      <w:r w:rsidR="00AD1B61" w:rsidRPr="00AD1B61">
        <w:t xml:space="preserve"> giáo dục ngoài giờ lên lớp về tuyên truyền giáo dục đạo đức, ý thức </w:t>
      </w:r>
      <w:r w:rsidR="004E706D">
        <w:t>tôn trọng</w:t>
      </w:r>
      <w:r w:rsidR="00AD1B61" w:rsidRPr="00AD1B61">
        <w:t xml:space="preserve"> nội quy của trường lớp và</w:t>
      </w:r>
      <w:r w:rsidR="00BB0173">
        <w:t xml:space="preserve"> tuân thủ</w:t>
      </w:r>
      <w:r w:rsidR="00AD1B61" w:rsidRPr="00AD1B61">
        <w:t xml:space="preserve"> pháp luật của nhà nước; nhằm thực hiện tốt mục tiêu xây dựng nền tảng nề nếp văn hóa học đường ngày càng hiệu quả hơn</w:t>
      </w:r>
      <w:r w:rsidR="00AA317F">
        <w:t>.</w:t>
      </w:r>
      <w:r w:rsidR="009A4CA4">
        <w:t xml:space="preserve"> Đồng thời, </w:t>
      </w:r>
      <w:r w:rsidR="002025C1">
        <w:t>chú trọng đổi mới</w:t>
      </w:r>
      <w:r w:rsidR="00954FE7">
        <w:t xml:space="preserve"> phương thức tổ chức</w:t>
      </w:r>
      <w:r w:rsidR="009A4CA4" w:rsidRPr="009A4CA4">
        <w:t xml:space="preserve"> công tác tư vấn tâm lý học đường</w:t>
      </w:r>
      <w:r w:rsidR="0091417E">
        <w:t>,</w:t>
      </w:r>
      <w:r w:rsidR="009A4CA4" w:rsidRPr="009A4CA4">
        <w:t xml:space="preserve"> tư vấn giáo dục hướng nghiệp; </w:t>
      </w:r>
      <w:r w:rsidR="0091417E">
        <w:t xml:space="preserve">tăng cường </w:t>
      </w:r>
      <w:r w:rsidR="009A4CA4" w:rsidRPr="009A4CA4">
        <w:t xml:space="preserve">tập huấn, bồi dưỡng nghiệp vụ tư vấn tâm lý </w:t>
      </w:r>
      <w:r w:rsidR="00984766">
        <w:t xml:space="preserve">sư phạm </w:t>
      </w:r>
      <w:r w:rsidR="009A4CA4" w:rsidRPr="009A4CA4">
        <w:t>cho đội ngũ giáo viên, đặc biệt là giáo viên làm công tác chủ nhiệm</w:t>
      </w:r>
      <w:r w:rsidR="00532E3E">
        <w:t>.</w:t>
      </w:r>
    </w:p>
    <w:p w14:paraId="3CA62AFE" w14:textId="7F532B2A" w:rsidR="00C96CE9" w:rsidRDefault="00C96CE9" w:rsidP="000A1FE5">
      <w:pPr>
        <w:pStyle w:val="ListParagraph"/>
        <w:numPr>
          <w:ilvl w:val="0"/>
          <w:numId w:val="41"/>
        </w:numPr>
        <w:spacing w:after="0"/>
        <w:ind w:left="1434" w:hanging="357"/>
        <w:contextualSpacing w:val="0"/>
        <w:jc w:val="both"/>
      </w:pPr>
      <w:r w:rsidRPr="00C96CE9">
        <w:t xml:space="preserve">Tiếp tục </w:t>
      </w:r>
      <w:r w:rsidR="00C81F29">
        <w:t>đầu tư</w:t>
      </w:r>
      <w:r w:rsidR="009A7434">
        <w:t xml:space="preserve"> nghiên cứu, đẩy mạnh</w:t>
      </w:r>
      <w:r w:rsidRPr="00C96CE9">
        <w:t xml:space="preserve"> công tác cải cách hành chính</w:t>
      </w:r>
      <w:r w:rsidR="000E2E4D">
        <w:t xml:space="preserve"> và chuyển đổi số trong quản trị nhà trường</w:t>
      </w:r>
      <w:r w:rsidRPr="00C96CE9">
        <w:t xml:space="preserve">; </w:t>
      </w:r>
      <w:r w:rsidR="009C5665">
        <w:t xml:space="preserve">chủ động và tích cực </w:t>
      </w:r>
      <w:r w:rsidRPr="00C96CE9">
        <w:t>rà soát, điều chỉnh, thống nhất hệ thống</w:t>
      </w:r>
      <w:r w:rsidR="001A3784">
        <w:t xml:space="preserve"> số hóa</w:t>
      </w:r>
      <w:r w:rsidRPr="00C96CE9">
        <w:t xml:space="preserve"> hồ sơ sổ sách</w:t>
      </w:r>
      <w:r w:rsidR="00056294">
        <w:t xml:space="preserve"> chuyên môn</w:t>
      </w:r>
      <w:r w:rsidRPr="00C96CE9">
        <w:t xml:space="preserve"> nhà trường</w:t>
      </w:r>
      <w:r w:rsidR="005933BC">
        <w:t>.</w:t>
      </w:r>
    </w:p>
    <w:p w14:paraId="4B82B624" w14:textId="5A409CC3" w:rsidR="003F7C80" w:rsidRPr="001E5A47" w:rsidRDefault="006F39F5" w:rsidP="001B1D5C">
      <w:pPr>
        <w:pStyle w:val="ListParagraph"/>
        <w:numPr>
          <w:ilvl w:val="0"/>
          <w:numId w:val="33"/>
        </w:numPr>
        <w:spacing w:after="0"/>
        <w:jc w:val="both"/>
        <w:rPr>
          <w:b/>
          <w:bCs/>
        </w:rPr>
      </w:pPr>
      <w:r>
        <w:rPr>
          <w:b/>
          <w:bCs/>
        </w:rPr>
        <w:t xml:space="preserve">Phương hướng thực hiện chỉ tiêu </w:t>
      </w:r>
      <w:r w:rsidR="007E6016">
        <w:rPr>
          <w:b/>
          <w:bCs/>
        </w:rPr>
        <w:t xml:space="preserve">chuyên môn trong </w:t>
      </w:r>
      <w:r>
        <w:rPr>
          <w:b/>
          <w:bCs/>
        </w:rPr>
        <w:t>năm học hiện hành:</w:t>
      </w:r>
    </w:p>
    <w:p w14:paraId="44230072" w14:textId="7728CF04" w:rsidR="0061610E" w:rsidRDefault="002119E1">
      <w:pPr>
        <w:pStyle w:val="ListParagraph"/>
        <w:numPr>
          <w:ilvl w:val="0"/>
          <w:numId w:val="34"/>
        </w:numPr>
        <w:spacing w:after="0"/>
        <w:ind w:left="1077" w:hanging="357"/>
        <w:contextualSpacing w:val="0"/>
        <w:jc w:val="both"/>
      </w:pPr>
      <w:r w:rsidRPr="002119E1">
        <w:t xml:space="preserve">Tỷ lệ </w:t>
      </w:r>
      <w:r w:rsidR="004B4539">
        <w:t xml:space="preserve">% </w:t>
      </w:r>
      <w:r w:rsidRPr="00EC7259">
        <w:rPr>
          <w:b/>
          <w:bCs/>
        </w:rPr>
        <w:t>duy trì sĩ số</w:t>
      </w:r>
      <w:r w:rsidRPr="002119E1">
        <w:t xml:space="preserve"> học sinh</w:t>
      </w:r>
      <w:r>
        <w:t xml:space="preserve">: </w:t>
      </w:r>
      <w:r w:rsidR="009D0453">
        <w:t>98,0% trở lên.</w:t>
      </w:r>
    </w:p>
    <w:p w14:paraId="3AF738CA" w14:textId="14ACFA94" w:rsidR="0061610E" w:rsidRDefault="00243111">
      <w:pPr>
        <w:pStyle w:val="ListParagraph"/>
        <w:numPr>
          <w:ilvl w:val="0"/>
          <w:numId w:val="34"/>
        </w:numPr>
        <w:spacing w:after="0"/>
        <w:ind w:left="1077" w:hanging="357"/>
        <w:contextualSpacing w:val="0"/>
        <w:jc w:val="both"/>
      </w:pPr>
      <w:r w:rsidRPr="00E55E4E">
        <w:t>Tỷ lệ</w:t>
      </w:r>
      <w:r w:rsidR="004B4539">
        <w:t xml:space="preserve"> %</w:t>
      </w:r>
      <w:r w:rsidRPr="00E55E4E">
        <w:t xml:space="preserve"> học sinh </w:t>
      </w:r>
      <w:r w:rsidRPr="00EC7259">
        <w:rPr>
          <w:b/>
          <w:bCs/>
        </w:rPr>
        <w:t>thôi học</w:t>
      </w:r>
      <w:r>
        <w:t>:</w:t>
      </w:r>
      <w:r w:rsidR="00EE25DB">
        <w:t xml:space="preserve"> Dưới 2,0%</w:t>
      </w:r>
      <w:r w:rsidR="00634663">
        <w:t>.</w:t>
      </w:r>
    </w:p>
    <w:p w14:paraId="0CCB71CA" w14:textId="48673F06" w:rsidR="00EF57EF" w:rsidRDefault="00EF57EF">
      <w:pPr>
        <w:pStyle w:val="ListParagraph"/>
        <w:numPr>
          <w:ilvl w:val="0"/>
          <w:numId w:val="34"/>
        </w:numPr>
        <w:spacing w:after="0"/>
        <w:ind w:left="1077" w:hanging="357"/>
        <w:contextualSpacing w:val="0"/>
        <w:jc w:val="both"/>
      </w:pPr>
      <w:r w:rsidRPr="00EF57EF">
        <w:t xml:space="preserve">Tỷ lệ </w:t>
      </w:r>
      <w:r w:rsidR="004B4539">
        <w:t xml:space="preserve">% </w:t>
      </w:r>
      <w:r w:rsidRPr="00EF57EF">
        <w:t xml:space="preserve">học sinh </w:t>
      </w:r>
      <w:r w:rsidRPr="00EC7259">
        <w:rPr>
          <w:b/>
          <w:bCs/>
        </w:rPr>
        <w:t>lên lớp thẳng</w:t>
      </w:r>
      <w:r w:rsidRPr="00EF57EF">
        <w:t>:</w:t>
      </w:r>
      <w:r w:rsidR="00F73721" w:rsidRPr="00F73721">
        <w:t xml:space="preserve"> </w:t>
      </w:r>
      <w:r w:rsidR="00F73721">
        <w:t>93,0% trở lên.</w:t>
      </w:r>
    </w:p>
    <w:p w14:paraId="3BE9A9FD" w14:textId="08839521" w:rsidR="00054BE0" w:rsidRDefault="00054BE0">
      <w:pPr>
        <w:pStyle w:val="ListParagraph"/>
        <w:numPr>
          <w:ilvl w:val="0"/>
          <w:numId w:val="34"/>
        </w:numPr>
        <w:spacing w:after="0"/>
        <w:ind w:left="1077" w:hanging="357"/>
        <w:contextualSpacing w:val="0"/>
        <w:jc w:val="both"/>
      </w:pPr>
      <w:r w:rsidRPr="00054BE0">
        <w:t xml:space="preserve">Tỷ lệ % học sinh lớp cuối cấp </w:t>
      </w:r>
      <w:r w:rsidRPr="00EC7259">
        <w:rPr>
          <w:b/>
          <w:bCs/>
        </w:rPr>
        <w:t>đủ điều kiện dự thi</w:t>
      </w:r>
      <w:r w:rsidRPr="00054BE0">
        <w:t xml:space="preserve"> tốt nghiệp THPT</w:t>
      </w:r>
      <w:r>
        <w:t>: 100%</w:t>
      </w:r>
      <w:r w:rsidR="00981EBB">
        <w:t>.</w:t>
      </w:r>
    </w:p>
    <w:p w14:paraId="1AC12B45" w14:textId="09CE3068" w:rsidR="00F71CC5" w:rsidRDefault="00F71CC5" w:rsidP="00F71CC5">
      <w:pPr>
        <w:pStyle w:val="ListParagraph"/>
        <w:numPr>
          <w:ilvl w:val="0"/>
          <w:numId w:val="34"/>
        </w:numPr>
        <w:spacing w:after="0"/>
        <w:ind w:left="1077" w:hanging="357"/>
        <w:contextualSpacing w:val="0"/>
        <w:jc w:val="both"/>
      </w:pPr>
      <w:r w:rsidRPr="005465A1">
        <w:t xml:space="preserve">Tỷ lệ % danh hiệu học sinh </w:t>
      </w:r>
      <w:r w:rsidRPr="003D5EE7">
        <w:rPr>
          <w:b/>
          <w:bCs/>
        </w:rPr>
        <w:t>Tiên tiến</w:t>
      </w:r>
      <w:r w:rsidR="00652B26" w:rsidRPr="003D5EE7">
        <w:rPr>
          <w:b/>
          <w:bCs/>
        </w:rPr>
        <w:t xml:space="preserve"> trở lên</w:t>
      </w:r>
      <w:r>
        <w:t xml:space="preserve"> </w:t>
      </w:r>
      <w:r w:rsidR="0077675F">
        <w:t>(</w:t>
      </w:r>
      <w:r w:rsidR="008D6195">
        <w:rPr>
          <w:b/>
          <w:bCs/>
        </w:rPr>
        <w:t>GDPT-2006</w:t>
      </w:r>
      <w:r w:rsidR="0077675F">
        <w:t>)</w:t>
      </w:r>
      <w:r>
        <w:t xml:space="preserve">: </w:t>
      </w:r>
      <w:r w:rsidR="00717A24">
        <w:t>50</w:t>
      </w:r>
      <w:r>
        <w:t>,0% trở lên.</w:t>
      </w:r>
    </w:p>
    <w:p w14:paraId="201C1E78" w14:textId="3051517D" w:rsidR="00031DC7" w:rsidRDefault="00031DC7" w:rsidP="00031DC7">
      <w:pPr>
        <w:pStyle w:val="ListParagraph"/>
        <w:numPr>
          <w:ilvl w:val="0"/>
          <w:numId w:val="34"/>
        </w:numPr>
        <w:spacing w:after="0"/>
        <w:ind w:left="1077" w:hanging="357"/>
        <w:contextualSpacing w:val="0"/>
        <w:jc w:val="both"/>
      </w:pPr>
      <w:r w:rsidRPr="005465A1">
        <w:t xml:space="preserve">Tỷ lệ % danh hiệu học sinh </w:t>
      </w:r>
      <w:r w:rsidR="009724F9" w:rsidRPr="003D5EE7">
        <w:rPr>
          <w:b/>
          <w:bCs/>
        </w:rPr>
        <w:t>Giỏi</w:t>
      </w:r>
      <w:r w:rsidRPr="003D5EE7">
        <w:rPr>
          <w:b/>
          <w:bCs/>
        </w:rPr>
        <w:t xml:space="preserve"> </w:t>
      </w:r>
      <w:r w:rsidR="00E64772" w:rsidRPr="003D5EE7">
        <w:rPr>
          <w:b/>
          <w:bCs/>
        </w:rPr>
        <w:t>trở lên</w:t>
      </w:r>
      <w:r w:rsidR="00E64772">
        <w:t xml:space="preserve"> </w:t>
      </w:r>
      <w:r>
        <w:t>(</w:t>
      </w:r>
      <w:r w:rsidR="00E4186F">
        <w:rPr>
          <w:b/>
          <w:bCs/>
        </w:rPr>
        <w:t>GDPT-2018</w:t>
      </w:r>
      <w:r>
        <w:t xml:space="preserve">): </w:t>
      </w:r>
      <w:r w:rsidR="00235882">
        <w:t>8</w:t>
      </w:r>
      <w:r>
        <w:t>,0% trở lên.</w:t>
      </w:r>
    </w:p>
    <w:p w14:paraId="3DCCE0F4" w14:textId="55C7E170" w:rsidR="00997631" w:rsidRDefault="00997631" w:rsidP="00F71CC5">
      <w:pPr>
        <w:pStyle w:val="ListParagraph"/>
        <w:numPr>
          <w:ilvl w:val="0"/>
          <w:numId w:val="34"/>
        </w:numPr>
        <w:spacing w:after="0"/>
        <w:ind w:left="1077" w:hanging="357"/>
        <w:contextualSpacing w:val="0"/>
        <w:jc w:val="both"/>
      </w:pPr>
      <w:r w:rsidRPr="00997631">
        <w:t xml:space="preserve">Tỷ lệ % học sinh có </w:t>
      </w:r>
      <w:r w:rsidRPr="00371CDA">
        <w:rPr>
          <w:b/>
          <w:bCs/>
        </w:rPr>
        <w:t xml:space="preserve">Hạnh kiểm </w:t>
      </w:r>
      <w:r w:rsidR="00CC28A1">
        <w:rPr>
          <w:b/>
          <w:bCs/>
        </w:rPr>
        <w:t xml:space="preserve">/ kết quả Rèn luyện </w:t>
      </w:r>
      <w:r w:rsidRPr="00371CDA">
        <w:rPr>
          <w:b/>
          <w:bCs/>
        </w:rPr>
        <w:t>Tốt</w:t>
      </w:r>
      <w:r>
        <w:t>: 90,0% trở lên.</w:t>
      </w:r>
    </w:p>
    <w:p w14:paraId="6E0E6DF0" w14:textId="6C889C96" w:rsidR="004124DC" w:rsidRDefault="004124DC" w:rsidP="004124DC">
      <w:pPr>
        <w:pStyle w:val="ListParagraph"/>
        <w:numPr>
          <w:ilvl w:val="0"/>
          <w:numId w:val="34"/>
        </w:numPr>
        <w:spacing w:after="0"/>
        <w:ind w:left="1077" w:hanging="357"/>
        <w:contextualSpacing w:val="0"/>
        <w:jc w:val="both"/>
      </w:pPr>
      <w:r w:rsidRPr="00997631">
        <w:t xml:space="preserve">Tỷ lệ % học sinh có </w:t>
      </w:r>
      <w:r w:rsidRPr="00371CDA">
        <w:rPr>
          <w:b/>
          <w:bCs/>
        </w:rPr>
        <w:t xml:space="preserve">Hạnh kiểm </w:t>
      </w:r>
      <w:r w:rsidR="00CC28A1">
        <w:rPr>
          <w:b/>
          <w:bCs/>
        </w:rPr>
        <w:t xml:space="preserve">/ kết quả Rèn luyện </w:t>
      </w:r>
      <w:r w:rsidRPr="00071679">
        <w:rPr>
          <w:b/>
          <w:bCs/>
        </w:rPr>
        <w:t>Khá</w:t>
      </w:r>
      <w:r w:rsidR="003E0514" w:rsidRPr="00071679">
        <w:rPr>
          <w:b/>
          <w:bCs/>
        </w:rPr>
        <w:t xml:space="preserve"> trở xuống</w:t>
      </w:r>
      <w:r w:rsidR="003E0514">
        <w:t>:</w:t>
      </w:r>
      <w:r>
        <w:t xml:space="preserve"> Dưới 8,0%.</w:t>
      </w:r>
    </w:p>
    <w:p w14:paraId="41A20E45" w14:textId="3E80A464" w:rsidR="00C81C2C" w:rsidRDefault="00C81C2C" w:rsidP="00C81C2C">
      <w:pPr>
        <w:pStyle w:val="ListParagraph"/>
        <w:numPr>
          <w:ilvl w:val="0"/>
          <w:numId w:val="34"/>
        </w:numPr>
        <w:spacing w:after="0"/>
        <w:ind w:left="1077" w:hanging="357"/>
        <w:contextualSpacing w:val="0"/>
        <w:jc w:val="both"/>
      </w:pPr>
      <w:r w:rsidRPr="00997631">
        <w:lastRenderedPageBreak/>
        <w:t xml:space="preserve">Tỷ lệ % học sinh có </w:t>
      </w:r>
      <w:r w:rsidRPr="00371CDA">
        <w:rPr>
          <w:b/>
          <w:bCs/>
        </w:rPr>
        <w:t xml:space="preserve">Học lực </w:t>
      </w:r>
      <w:r w:rsidR="00CD37A9">
        <w:rPr>
          <w:b/>
          <w:bCs/>
        </w:rPr>
        <w:t>Giỏi (</w:t>
      </w:r>
      <w:r w:rsidR="000E0F6F">
        <w:rPr>
          <w:b/>
          <w:bCs/>
        </w:rPr>
        <w:t>GDPT-2006</w:t>
      </w:r>
      <w:r w:rsidR="00CD37A9">
        <w:rPr>
          <w:b/>
          <w:bCs/>
        </w:rPr>
        <w:t xml:space="preserve">) / </w:t>
      </w:r>
      <w:r w:rsidR="00CD25DD">
        <w:rPr>
          <w:b/>
          <w:bCs/>
        </w:rPr>
        <w:t xml:space="preserve">kết quả Học tập </w:t>
      </w:r>
      <w:r w:rsidR="00CD37A9">
        <w:rPr>
          <w:b/>
          <w:bCs/>
        </w:rPr>
        <w:t>Tốt (</w:t>
      </w:r>
      <w:r w:rsidR="000E0F6F">
        <w:rPr>
          <w:b/>
          <w:bCs/>
        </w:rPr>
        <w:t>GDPT-2018</w:t>
      </w:r>
      <w:r w:rsidR="00CD37A9">
        <w:rPr>
          <w:b/>
          <w:bCs/>
        </w:rPr>
        <w:t>)</w:t>
      </w:r>
      <w:r>
        <w:t>: 8,0%</w:t>
      </w:r>
      <w:r w:rsidR="00D77E87">
        <w:t xml:space="preserve"> trở lên</w:t>
      </w:r>
      <w:r>
        <w:t>.</w:t>
      </w:r>
    </w:p>
    <w:p w14:paraId="4415DAF5" w14:textId="54CC38B1" w:rsidR="001A7223" w:rsidRDefault="001A7223" w:rsidP="001A7223">
      <w:pPr>
        <w:pStyle w:val="ListParagraph"/>
        <w:numPr>
          <w:ilvl w:val="0"/>
          <w:numId w:val="34"/>
        </w:numPr>
        <w:spacing w:after="0"/>
        <w:ind w:left="1077" w:hanging="357"/>
        <w:contextualSpacing w:val="0"/>
        <w:jc w:val="both"/>
      </w:pPr>
      <w:r w:rsidRPr="00997631">
        <w:t xml:space="preserve">Tỷ lệ % học sinh có </w:t>
      </w:r>
      <w:r w:rsidRPr="00371CDA">
        <w:rPr>
          <w:b/>
          <w:bCs/>
        </w:rPr>
        <w:t xml:space="preserve">Học lực </w:t>
      </w:r>
      <w:r w:rsidR="000A18D5">
        <w:rPr>
          <w:b/>
          <w:bCs/>
        </w:rPr>
        <w:t xml:space="preserve">/ kết quả Học tập </w:t>
      </w:r>
      <w:r>
        <w:rPr>
          <w:b/>
          <w:bCs/>
        </w:rPr>
        <w:t>Khá</w:t>
      </w:r>
      <w:r>
        <w:t xml:space="preserve">: </w:t>
      </w:r>
      <w:r w:rsidR="00E57BEA">
        <w:t>45</w:t>
      </w:r>
      <w:r>
        <w:t>,0% trở lên.</w:t>
      </w:r>
    </w:p>
    <w:p w14:paraId="531F1B2A" w14:textId="03AD2892" w:rsidR="0013761C" w:rsidRDefault="0013761C" w:rsidP="0013761C">
      <w:pPr>
        <w:pStyle w:val="ListParagraph"/>
        <w:numPr>
          <w:ilvl w:val="0"/>
          <w:numId w:val="34"/>
        </w:numPr>
        <w:spacing w:after="0"/>
        <w:ind w:left="1077" w:hanging="357"/>
        <w:contextualSpacing w:val="0"/>
        <w:jc w:val="both"/>
      </w:pPr>
      <w:r w:rsidRPr="00997631">
        <w:t xml:space="preserve">Tỷ lệ % học sinh có </w:t>
      </w:r>
      <w:r w:rsidRPr="00371CDA">
        <w:rPr>
          <w:b/>
          <w:bCs/>
        </w:rPr>
        <w:t xml:space="preserve">Học lực </w:t>
      </w:r>
      <w:r>
        <w:rPr>
          <w:b/>
          <w:bCs/>
        </w:rPr>
        <w:t xml:space="preserve">Trung bình </w:t>
      </w:r>
      <w:r w:rsidR="009D2881">
        <w:rPr>
          <w:b/>
          <w:bCs/>
        </w:rPr>
        <w:t xml:space="preserve">trở lên </w:t>
      </w:r>
      <w:r>
        <w:rPr>
          <w:b/>
          <w:bCs/>
        </w:rPr>
        <w:t>(</w:t>
      </w:r>
      <w:r w:rsidR="00AA712B">
        <w:rPr>
          <w:b/>
          <w:bCs/>
        </w:rPr>
        <w:t>GDPT-2006</w:t>
      </w:r>
      <w:r>
        <w:rPr>
          <w:b/>
          <w:bCs/>
        </w:rPr>
        <w:t xml:space="preserve">) / kết quả Học tập </w:t>
      </w:r>
      <w:r w:rsidR="00512973">
        <w:rPr>
          <w:b/>
          <w:bCs/>
        </w:rPr>
        <w:t>Đạt</w:t>
      </w:r>
      <w:r>
        <w:rPr>
          <w:b/>
          <w:bCs/>
        </w:rPr>
        <w:t xml:space="preserve"> </w:t>
      </w:r>
      <w:r w:rsidR="00865278">
        <w:rPr>
          <w:b/>
          <w:bCs/>
        </w:rPr>
        <w:t xml:space="preserve">trở lên </w:t>
      </w:r>
      <w:r>
        <w:rPr>
          <w:b/>
          <w:bCs/>
        </w:rPr>
        <w:t>(</w:t>
      </w:r>
      <w:r w:rsidR="00AA712B">
        <w:rPr>
          <w:b/>
          <w:bCs/>
        </w:rPr>
        <w:t>GDPT-</w:t>
      </w:r>
      <w:r w:rsidR="00AA712B">
        <w:rPr>
          <w:b/>
          <w:bCs/>
        </w:rPr>
        <w:t>2018</w:t>
      </w:r>
      <w:r>
        <w:rPr>
          <w:b/>
          <w:bCs/>
        </w:rPr>
        <w:t>)</w:t>
      </w:r>
      <w:r>
        <w:t xml:space="preserve">: </w:t>
      </w:r>
      <w:r w:rsidR="001C2A53">
        <w:t>93</w:t>
      </w:r>
      <w:r>
        <w:t>,0% trở lên.</w:t>
      </w:r>
    </w:p>
    <w:p w14:paraId="50C4825C" w14:textId="2DF2DD3F" w:rsidR="00E53FAC" w:rsidRDefault="00E53FAC" w:rsidP="00E53FAC">
      <w:pPr>
        <w:pStyle w:val="ListParagraph"/>
        <w:numPr>
          <w:ilvl w:val="0"/>
          <w:numId w:val="34"/>
        </w:numPr>
        <w:spacing w:after="0"/>
        <w:ind w:left="1077" w:hanging="357"/>
        <w:contextualSpacing w:val="0"/>
        <w:jc w:val="both"/>
      </w:pPr>
      <w:r w:rsidRPr="00997631">
        <w:t xml:space="preserve">Tỷ lệ % học sinh có </w:t>
      </w:r>
      <w:r w:rsidRPr="00371CDA">
        <w:rPr>
          <w:b/>
          <w:bCs/>
        </w:rPr>
        <w:t xml:space="preserve">Học lực </w:t>
      </w:r>
      <w:r w:rsidR="00A968AD">
        <w:rPr>
          <w:b/>
          <w:bCs/>
        </w:rPr>
        <w:t>Yếu trở xuống (</w:t>
      </w:r>
      <w:r w:rsidR="00AA712B">
        <w:rPr>
          <w:b/>
          <w:bCs/>
        </w:rPr>
        <w:t>GDPT-2006</w:t>
      </w:r>
      <w:r w:rsidR="00A968AD">
        <w:rPr>
          <w:b/>
          <w:bCs/>
        </w:rPr>
        <w:t xml:space="preserve">) </w:t>
      </w:r>
      <w:r>
        <w:rPr>
          <w:b/>
          <w:bCs/>
        </w:rPr>
        <w:t xml:space="preserve">/ kết quả Học tập </w:t>
      </w:r>
      <w:r w:rsidR="00462A79">
        <w:rPr>
          <w:b/>
          <w:bCs/>
        </w:rPr>
        <w:t>Chưa đạt (</w:t>
      </w:r>
      <w:r w:rsidR="00AA712B">
        <w:rPr>
          <w:b/>
          <w:bCs/>
        </w:rPr>
        <w:t>GDPT-</w:t>
      </w:r>
      <w:r w:rsidR="00AA712B">
        <w:rPr>
          <w:b/>
          <w:bCs/>
        </w:rPr>
        <w:t>2018</w:t>
      </w:r>
      <w:r w:rsidR="00462A79">
        <w:rPr>
          <w:b/>
          <w:bCs/>
        </w:rPr>
        <w:t>)</w:t>
      </w:r>
      <w:r>
        <w:t xml:space="preserve">: </w:t>
      </w:r>
      <w:r w:rsidR="003735A4">
        <w:t>Dưới 5,0%</w:t>
      </w:r>
      <w:r>
        <w:t>.</w:t>
      </w:r>
    </w:p>
    <w:p w14:paraId="724FD276" w14:textId="2BB14EF6" w:rsidR="00F71CC5" w:rsidRDefault="00E95D60">
      <w:pPr>
        <w:pStyle w:val="ListParagraph"/>
        <w:numPr>
          <w:ilvl w:val="0"/>
          <w:numId w:val="34"/>
        </w:numPr>
        <w:spacing w:after="0"/>
        <w:ind w:left="1077" w:hanging="357"/>
        <w:contextualSpacing w:val="0"/>
        <w:jc w:val="both"/>
      </w:pPr>
      <w:r w:rsidRPr="00E95D60">
        <w:t xml:space="preserve">Tỷ lệ % học sinh được </w:t>
      </w:r>
      <w:r w:rsidRPr="00395848">
        <w:rPr>
          <w:b/>
          <w:bCs/>
        </w:rPr>
        <w:t>xét duyệt lên lớp sau Kiểm tra lại, Rèn luyện đạo đức</w:t>
      </w:r>
      <w:r>
        <w:t>: 95,0% trở lên.</w:t>
      </w:r>
    </w:p>
    <w:p w14:paraId="44122124" w14:textId="6249C6AC" w:rsidR="00D940BE" w:rsidRDefault="00D940BE">
      <w:pPr>
        <w:pStyle w:val="ListParagraph"/>
        <w:numPr>
          <w:ilvl w:val="0"/>
          <w:numId w:val="34"/>
        </w:numPr>
        <w:spacing w:after="0"/>
        <w:ind w:left="1077" w:hanging="357"/>
        <w:contextualSpacing w:val="0"/>
        <w:jc w:val="both"/>
      </w:pPr>
      <w:r w:rsidRPr="00D940BE">
        <w:t xml:space="preserve">Tỷ lệ % học sinh </w:t>
      </w:r>
      <w:r w:rsidRPr="00BC687A">
        <w:rPr>
          <w:b/>
          <w:bCs/>
        </w:rPr>
        <w:t>tốt nghiệp THPT</w:t>
      </w:r>
      <w:r w:rsidR="009C1F35">
        <w:rPr>
          <w:b/>
          <w:bCs/>
        </w:rPr>
        <w:t xml:space="preserve"> (</w:t>
      </w:r>
      <w:r w:rsidR="005749FE">
        <w:rPr>
          <w:b/>
          <w:bCs/>
        </w:rPr>
        <w:t>GDPT-2006</w:t>
      </w:r>
      <w:r w:rsidR="009C1F35">
        <w:rPr>
          <w:b/>
          <w:bCs/>
        </w:rPr>
        <w:t>)</w:t>
      </w:r>
      <w:r>
        <w:t xml:space="preserve">: </w:t>
      </w:r>
      <w:r w:rsidR="00E76EFA">
        <w:t>98,0</w:t>
      </w:r>
      <w:r w:rsidR="007C0B31">
        <w:t>%</w:t>
      </w:r>
      <w:r>
        <w:t>.</w:t>
      </w:r>
    </w:p>
    <w:p w14:paraId="3EF75D4D" w14:textId="4FF0C1DB" w:rsidR="00A0041D" w:rsidRDefault="00A0041D">
      <w:pPr>
        <w:pStyle w:val="ListParagraph"/>
        <w:numPr>
          <w:ilvl w:val="0"/>
          <w:numId w:val="34"/>
        </w:numPr>
        <w:spacing w:after="0"/>
        <w:ind w:left="1077" w:hanging="357"/>
        <w:contextualSpacing w:val="0"/>
        <w:jc w:val="both"/>
      </w:pPr>
      <w:r w:rsidRPr="00A0041D">
        <w:t xml:space="preserve">Tỷ lệ % học sinh </w:t>
      </w:r>
      <w:r w:rsidRPr="00BA0652">
        <w:rPr>
          <w:b/>
          <w:bCs/>
        </w:rPr>
        <w:t>trúng tuyển, học tiế</w:t>
      </w:r>
      <w:r w:rsidR="005749FE">
        <w:rPr>
          <w:b/>
          <w:bCs/>
        </w:rPr>
        <w:t>p</w:t>
      </w:r>
      <w:r w:rsidR="009C1F35" w:rsidRPr="009C1F35">
        <w:rPr>
          <w:b/>
          <w:bCs/>
        </w:rPr>
        <w:t xml:space="preserve"> </w:t>
      </w:r>
      <w:r w:rsidRPr="00BA0652">
        <w:rPr>
          <w:b/>
          <w:bCs/>
        </w:rPr>
        <w:t>bậc học cao hơn</w:t>
      </w:r>
      <w:r w:rsidR="00D2514B">
        <w:t xml:space="preserve"> sau tốt nghiệp THPT</w:t>
      </w:r>
      <w:r w:rsidR="00304430">
        <w:t>:</w:t>
      </w:r>
      <w:r w:rsidR="009703C7">
        <w:t xml:space="preserve"> 50,0% trở lên.</w:t>
      </w:r>
    </w:p>
    <w:p w14:paraId="0E43E198" w14:textId="3EC94453" w:rsidR="00A92498" w:rsidRDefault="00A92498">
      <w:pPr>
        <w:pStyle w:val="ListParagraph"/>
        <w:numPr>
          <w:ilvl w:val="0"/>
          <w:numId w:val="34"/>
        </w:numPr>
        <w:spacing w:after="0"/>
        <w:ind w:left="1077" w:hanging="357"/>
        <w:contextualSpacing w:val="0"/>
        <w:jc w:val="both"/>
      </w:pPr>
      <w:r w:rsidRPr="00A92498">
        <w:t xml:space="preserve">Phân hóa bồi dưỡng </w:t>
      </w:r>
      <w:r w:rsidRPr="005527C9">
        <w:rPr>
          <w:b/>
          <w:bCs/>
        </w:rPr>
        <w:t>học sinh giỏi</w:t>
      </w:r>
      <w:r>
        <w:t>: Có giải</w:t>
      </w:r>
      <w:r w:rsidR="005527C9">
        <w:t xml:space="preserve"> cấp thành phố</w:t>
      </w:r>
      <w:r w:rsidR="00E7720F">
        <w:t xml:space="preserve"> (khối 12)</w:t>
      </w:r>
      <w:r>
        <w:t>.</w:t>
      </w:r>
    </w:p>
    <w:p w14:paraId="4A4EFB25" w14:textId="4696DD98" w:rsidR="00B171CC" w:rsidRDefault="00B171CC">
      <w:pPr>
        <w:pStyle w:val="ListParagraph"/>
        <w:numPr>
          <w:ilvl w:val="0"/>
          <w:numId w:val="34"/>
        </w:numPr>
        <w:spacing w:after="0"/>
        <w:ind w:left="1077" w:hanging="357"/>
        <w:contextualSpacing w:val="0"/>
        <w:jc w:val="both"/>
      </w:pPr>
      <w:r w:rsidRPr="00B171CC">
        <w:t xml:space="preserve">Thành tích phong trào </w:t>
      </w:r>
      <w:r w:rsidRPr="00E40B08">
        <w:rPr>
          <w:b/>
          <w:bCs/>
        </w:rPr>
        <w:t>Thể dục thể thao</w:t>
      </w:r>
      <w:r w:rsidR="00AD1C96" w:rsidRPr="00E40B08">
        <w:rPr>
          <w:b/>
          <w:bCs/>
        </w:rPr>
        <w:t>, giáo dục Quốc phòng &amp; An ninh</w:t>
      </w:r>
      <w:r>
        <w:t xml:space="preserve">: </w:t>
      </w:r>
      <w:r w:rsidR="0031471D" w:rsidRPr="0031471D">
        <w:t>Có giải cấp thành phố (khối 12)</w:t>
      </w:r>
      <w:r w:rsidR="0031471D">
        <w:t>.</w:t>
      </w:r>
    </w:p>
    <w:p w14:paraId="0F08C9D0" w14:textId="77777777" w:rsidR="00981613" w:rsidRDefault="00981613" w:rsidP="00F21CEF">
      <w:pPr>
        <w:spacing w:after="0"/>
        <w:jc w:val="both"/>
      </w:pPr>
    </w:p>
    <w:p w14:paraId="2CD09D6A" w14:textId="77777777" w:rsidR="00190CD9" w:rsidRPr="00726789" w:rsidRDefault="00665641" w:rsidP="0061610E">
      <w:pPr>
        <w:spacing w:after="0"/>
        <w:jc w:val="center"/>
        <w:rPr>
          <w:b/>
          <w:bCs/>
          <w:color w:val="0070C0"/>
        </w:rPr>
      </w:pPr>
      <w:r w:rsidRPr="00726789">
        <w:rPr>
          <w:b/>
          <w:bCs/>
          <w:color w:val="0070C0"/>
        </w:rPr>
        <w:t xml:space="preserve">PHẦN B: </w:t>
      </w:r>
    </w:p>
    <w:p w14:paraId="23A12204" w14:textId="0164F334" w:rsidR="00665641" w:rsidRPr="00726789" w:rsidRDefault="00665641" w:rsidP="0061610E">
      <w:pPr>
        <w:spacing w:after="0"/>
        <w:jc w:val="center"/>
        <w:rPr>
          <w:b/>
          <w:bCs/>
          <w:color w:val="0070C0"/>
        </w:rPr>
      </w:pPr>
      <w:r w:rsidRPr="00726789">
        <w:rPr>
          <w:b/>
          <w:bCs/>
          <w:color w:val="0070C0"/>
        </w:rPr>
        <w:t>NỘI DUNG KẾ HOẠCH</w:t>
      </w:r>
      <w:r w:rsidR="00FF733E" w:rsidRPr="00726789">
        <w:rPr>
          <w:b/>
          <w:bCs/>
          <w:color w:val="0070C0"/>
        </w:rPr>
        <w:t xml:space="preserve"> CHUYÊN MÔN</w:t>
      </w:r>
    </w:p>
    <w:p w14:paraId="67F33598" w14:textId="5A33A68D" w:rsidR="000703C3" w:rsidRPr="00AB46B5" w:rsidRDefault="00E24B99" w:rsidP="00F21CEF">
      <w:pPr>
        <w:pStyle w:val="ListParagraph"/>
        <w:numPr>
          <w:ilvl w:val="0"/>
          <w:numId w:val="1"/>
        </w:numPr>
        <w:spacing w:after="0"/>
        <w:ind w:left="357" w:hanging="357"/>
        <w:contextualSpacing w:val="0"/>
        <w:jc w:val="both"/>
        <w:rPr>
          <w:b/>
          <w:bCs/>
        </w:rPr>
      </w:pPr>
      <w:r w:rsidRPr="00AB46B5">
        <w:rPr>
          <w:b/>
          <w:bCs/>
        </w:rPr>
        <w:t>MỤC ĐÍCH, YÊU CẦU CHUNG</w:t>
      </w:r>
    </w:p>
    <w:p w14:paraId="07B0E4F7" w14:textId="5A357642" w:rsidR="00F62467" w:rsidRPr="0096331A" w:rsidRDefault="00327C45" w:rsidP="00F21CEF">
      <w:pPr>
        <w:pStyle w:val="ListParagraph"/>
        <w:numPr>
          <w:ilvl w:val="0"/>
          <w:numId w:val="2"/>
        </w:numPr>
        <w:spacing w:after="0"/>
        <w:ind w:left="714" w:hanging="357"/>
        <w:contextualSpacing w:val="0"/>
        <w:jc w:val="both"/>
        <w:rPr>
          <w:b/>
          <w:bCs/>
        </w:rPr>
      </w:pPr>
      <w:r w:rsidRPr="0096331A">
        <w:rPr>
          <w:b/>
          <w:bCs/>
        </w:rPr>
        <w:t>Mục đích:</w:t>
      </w:r>
    </w:p>
    <w:p w14:paraId="27AC1DA3" w14:textId="6A85978B" w:rsidR="00DE3B9A" w:rsidRDefault="00EB4DE0" w:rsidP="00F21CEF">
      <w:pPr>
        <w:spacing w:after="0"/>
        <w:ind w:left="357" w:firstLine="352"/>
        <w:jc w:val="both"/>
      </w:pPr>
      <w:r>
        <w:t xml:space="preserve">Thống nhất triển khai tiếp tục thực hiện chỉ đạo của ngành trên tinh thần Nghị quyết số </w:t>
      </w:r>
      <w:r w:rsidRPr="00497D58">
        <w:rPr>
          <w:b/>
          <w:bCs/>
        </w:rPr>
        <w:t>29</w:t>
      </w:r>
      <w:r>
        <w:t xml:space="preserve">-NQ/TW ngày 04/11/2013 của Ban chấp hành trung ương khóa XI và Kết luận số </w:t>
      </w:r>
      <w:r w:rsidRPr="00497D58">
        <w:rPr>
          <w:b/>
          <w:bCs/>
        </w:rPr>
        <w:t>51</w:t>
      </w:r>
      <w:r>
        <w:t xml:space="preserve">-KL/TW ngày 30/5/2019 của Ban bí thư về </w:t>
      </w:r>
      <w:r w:rsidR="00947879">
        <w:t>“</w:t>
      </w:r>
      <w:r w:rsidRPr="00C27BC7">
        <w:rPr>
          <w:i/>
          <w:iCs/>
        </w:rPr>
        <w:t>đổi mới căn bản, toàn diện giáo dục đào tạo, đáp ứng yêu cầu công nghiệp hóa, hiện đại hóa trong điều kiện kinh tế thị trường định hướng xã hội chủ nghĩa và hội nhập quốc tế</w:t>
      </w:r>
      <w:r w:rsidR="00947879">
        <w:t>”</w:t>
      </w:r>
      <w:r w:rsidR="00284A83">
        <w:t>; tiếp tục thúc đẩy việc đổi mới cơ chế quản lý giáo dục nhằm thực hiện hiệu quả việc quản trị trường học dân chủ, kỷ cương, nề nếp, chất lượng</w:t>
      </w:r>
      <w:r w:rsidR="00D371F1">
        <w:t xml:space="preserve"> trên tinh thần của Nghị quyết số </w:t>
      </w:r>
      <w:r w:rsidR="00D371F1" w:rsidRPr="00B33E6B">
        <w:rPr>
          <w:b/>
          <w:bCs/>
          <w:color w:val="FF0000"/>
        </w:rPr>
        <w:t>63</w:t>
      </w:r>
      <w:r w:rsidR="00D371F1">
        <w:t>/2022/QH15 ngày 16/6/2022 của Quốc hội</w:t>
      </w:r>
      <w:r w:rsidR="00284A83">
        <w:t>.</w:t>
      </w:r>
    </w:p>
    <w:p w14:paraId="5BE8BDF8" w14:textId="41924D8F" w:rsidR="001E754A" w:rsidRDefault="001E754A" w:rsidP="00F21CEF">
      <w:pPr>
        <w:spacing w:after="0"/>
        <w:ind w:left="357" w:firstLine="352"/>
        <w:jc w:val="both"/>
      </w:pPr>
      <w:r>
        <w:t xml:space="preserve">Quán triệt các chỉ đạo của sở ngành về chủ trương tổ chức thực hiện </w:t>
      </w:r>
      <w:r w:rsidRPr="00CB22DC">
        <w:rPr>
          <w:i/>
          <w:iCs/>
          <w:color w:val="FF0000"/>
        </w:rPr>
        <w:t>Chương trình Giáo dục phổ thông 2018 đối với khối lớp 10 từ năm học 2022 – 2023</w:t>
      </w:r>
      <w:r>
        <w:t xml:space="preserve">; </w:t>
      </w:r>
      <w:r w:rsidR="00841E55">
        <w:t xml:space="preserve">tiếp tục thực hiện </w:t>
      </w:r>
      <w:r w:rsidR="007B5BA0" w:rsidRPr="00CB22DC">
        <w:rPr>
          <w:i/>
          <w:iCs/>
          <w:color w:val="FF0000"/>
        </w:rPr>
        <w:t>Chương trình giáo dục phổ thông 2006 đối với khối lớp 11, 12</w:t>
      </w:r>
      <w:r w:rsidR="00905991">
        <w:t>;</w:t>
      </w:r>
      <w:r w:rsidR="003D47C5">
        <w:t xml:space="preserve"> </w:t>
      </w:r>
      <w:r w:rsidR="00905991" w:rsidRPr="00C1596D">
        <w:t xml:space="preserve">đảm bảo việc </w:t>
      </w:r>
      <w:r w:rsidR="00DD6626" w:rsidRPr="00C1596D">
        <w:t xml:space="preserve">đổi mới căn bản và toàn diện phương pháp </w:t>
      </w:r>
      <w:r w:rsidR="00C1596D">
        <w:t>“</w:t>
      </w:r>
      <w:r w:rsidR="00DD6626" w:rsidRPr="00C1596D">
        <w:t>dạy và học</w:t>
      </w:r>
      <w:r w:rsidR="004A3375" w:rsidRPr="00C1596D">
        <w:t>”</w:t>
      </w:r>
      <w:r w:rsidR="00DD6626">
        <w:t xml:space="preserve"> </w:t>
      </w:r>
      <w:r w:rsidR="00DA3DC3">
        <w:t>theo phương châm “</w:t>
      </w:r>
      <w:r w:rsidR="00DA3DC3" w:rsidRPr="00FF2E0D">
        <w:rPr>
          <w:i/>
          <w:iCs/>
        </w:rPr>
        <w:t>Học đi đôi với hàn</w:t>
      </w:r>
      <w:r w:rsidR="002B774D">
        <w:rPr>
          <w:i/>
          <w:iCs/>
        </w:rPr>
        <w:t>h</w:t>
      </w:r>
      <w:r w:rsidR="00DA3DC3" w:rsidRPr="00FF2E0D">
        <w:rPr>
          <w:i/>
          <w:iCs/>
        </w:rPr>
        <w:t>; lý luận gắn liền với thực tiễn; giáo dục ở nhà trường kết hợp với giáo dục ở gia đình và xã hội</w:t>
      </w:r>
      <w:r w:rsidR="00DA3DC3">
        <w:t>”</w:t>
      </w:r>
      <w:r w:rsidR="009B0E29">
        <w:t xml:space="preserve"> </w:t>
      </w:r>
      <w:r w:rsidR="00DD6626">
        <w:t>nhằm</w:t>
      </w:r>
      <w:r w:rsidR="009F4B78">
        <w:t xml:space="preserve"> vừa</w:t>
      </w:r>
      <w:r w:rsidR="00DD6626">
        <w:t xml:space="preserve"> </w:t>
      </w:r>
      <w:r w:rsidR="00905991">
        <w:t xml:space="preserve">hoàn thành </w:t>
      </w:r>
      <w:r w:rsidR="00DD6626">
        <w:t xml:space="preserve">tốt </w:t>
      </w:r>
      <w:r w:rsidR="00512012">
        <w:t>các yêu cầu</w:t>
      </w:r>
      <w:r w:rsidR="002472F6">
        <w:t>, quy định</w:t>
      </w:r>
      <w:r w:rsidR="00512012">
        <w:t xml:space="preserve"> về </w:t>
      </w:r>
      <w:r w:rsidR="00946019">
        <w:t xml:space="preserve">khối lượng, </w:t>
      </w:r>
      <w:r w:rsidR="008D6A06">
        <w:t xml:space="preserve">tiến độ triển khai </w:t>
      </w:r>
      <w:r w:rsidR="00DD6626">
        <w:t xml:space="preserve">các </w:t>
      </w:r>
      <w:r w:rsidR="00905991">
        <w:t>chương trình</w:t>
      </w:r>
      <w:r w:rsidR="00DF6C54">
        <w:t xml:space="preserve"> </w:t>
      </w:r>
      <w:r w:rsidR="00DD6626">
        <w:t xml:space="preserve">giáo dục phổ thông </w:t>
      </w:r>
      <w:r w:rsidR="00847019">
        <w:t>hiện hành</w:t>
      </w:r>
      <w:r w:rsidR="009F4B78">
        <w:t xml:space="preserve">; </w:t>
      </w:r>
      <w:r w:rsidR="00822165">
        <w:t>phát huy hiệu quả vai trò</w:t>
      </w:r>
      <w:r w:rsidR="00EC5B23">
        <w:t xml:space="preserve"> công tác giáo dục hướng nghiệp và phân luồng học sinh</w:t>
      </w:r>
      <w:r w:rsidR="00F470DF">
        <w:t xml:space="preserve"> sau cấp THPT</w:t>
      </w:r>
      <w:r w:rsidR="00D00135">
        <w:t xml:space="preserve"> của nhà trường</w:t>
      </w:r>
      <w:r w:rsidR="00EC5B23">
        <w:t>;</w:t>
      </w:r>
      <w:r w:rsidR="00905991">
        <w:t xml:space="preserve"> </w:t>
      </w:r>
      <w:r w:rsidR="005A2174">
        <w:t xml:space="preserve">vừa </w:t>
      </w:r>
      <w:r w:rsidR="00EC5B23">
        <w:t xml:space="preserve">không ngừng </w:t>
      </w:r>
      <w:r w:rsidR="00905991">
        <w:t>củng cố</w:t>
      </w:r>
      <w:r w:rsidR="00445B15">
        <w:t>, cải tiến</w:t>
      </w:r>
      <w:r w:rsidR="00965F4A">
        <w:t xml:space="preserve"> các giải pháp quản lý chuyên môn để</w:t>
      </w:r>
      <w:r w:rsidR="00905991">
        <w:t xml:space="preserve"> </w:t>
      </w:r>
      <w:r w:rsidR="004D4C1C">
        <w:t>giữ vững</w:t>
      </w:r>
      <w:r w:rsidR="00905991">
        <w:t xml:space="preserve"> chất lượng giáo dục</w:t>
      </w:r>
      <w:r w:rsidR="00657C53">
        <w:t>, sự phát triển</w:t>
      </w:r>
      <w:r w:rsidR="00905991">
        <w:t xml:space="preserve"> </w:t>
      </w:r>
      <w:r w:rsidR="002D03F8">
        <w:t xml:space="preserve">chung </w:t>
      </w:r>
      <w:r w:rsidR="00905991">
        <w:t>của nhà trường</w:t>
      </w:r>
      <w:r w:rsidR="00122384">
        <w:t xml:space="preserve"> trong bối cảnh tình hình mới của xã hội</w:t>
      </w:r>
      <w:r w:rsidR="00D02994">
        <w:t xml:space="preserve"> hiện nay</w:t>
      </w:r>
      <w:r w:rsidR="00905991">
        <w:t>.</w:t>
      </w:r>
    </w:p>
    <w:p w14:paraId="24B65073" w14:textId="4D661837" w:rsidR="00791D6E" w:rsidRDefault="00791D6E" w:rsidP="00F21CEF">
      <w:pPr>
        <w:spacing w:after="0"/>
        <w:ind w:left="357" w:firstLine="352"/>
        <w:jc w:val="both"/>
      </w:pPr>
      <w:r>
        <w:t>Tiếp tục duy trì chuẩn</w:t>
      </w:r>
      <w:r w:rsidR="00AB3FA3">
        <w:t xml:space="preserve"> </w:t>
      </w:r>
      <w:r w:rsidRPr="00596407">
        <w:rPr>
          <w:i/>
          <w:iCs/>
          <w:color w:val="FF0000"/>
        </w:rPr>
        <w:t>Kiểm định giáo dục cấp độ 2, chuẩn Quốc gia mức độ 1</w:t>
      </w:r>
      <w:r w:rsidR="00AB3FA3">
        <w:t xml:space="preserve"> của nhà trường</w:t>
      </w:r>
      <w:r w:rsidR="002F4E12">
        <w:t xml:space="preserve"> gắn với chương trình mục tiêu quốc gia về xây dựng nông thôn mới tại địa phương Nhà Bè</w:t>
      </w:r>
      <w:r>
        <w:t xml:space="preserve">; tích cực thực hiện </w:t>
      </w:r>
      <w:r w:rsidR="0088455F">
        <w:t xml:space="preserve">hiệu quả </w:t>
      </w:r>
      <w:r>
        <w:t>kế hoạch cải tiến nâng cao chất lượng giáo dục của nhà trường</w:t>
      </w:r>
      <w:r w:rsidR="007228B1">
        <w:t xml:space="preserve"> </w:t>
      </w:r>
      <w:r w:rsidR="00826A17">
        <w:t>theo lộ trình</w:t>
      </w:r>
      <w:r w:rsidR="007228B1">
        <w:t xml:space="preserve"> kiểm định </w:t>
      </w:r>
      <w:r w:rsidR="00C261A6">
        <w:t xml:space="preserve">chất lượng giáo dục </w:t>
      </w:r>
      <w:r w:rsidR="007228B1">
        <w:t>tiếp theo (</w:t>
      </w:r>
      <w:r w:rsidR="00ED346F">
        <w:t xml:space="preserve">chu kỳ </w:t>
      </w:r>
      <w:r w:rsidR="007228B1">
        <w:t>2020 – 2025).</w:t>
      </w:r>
    </w:p>
    <w:p w14:paraId="60BBC960" w14:textId="786BF9F1" w:rsidR="00EA5565" w:rsidRDefault="00EA5565" w:rsidP="00F21CEF">
      <w:pPr>
        <w:spacing w:after="0"/>
        <w:ind w:left="357" w:firstLine="352"/>
        <w:jc w:val="both"/>
      </w:pPr>
      <w:r>
        <w:t xml:space="preserve">Chủ động phối hợp thường xuyên và chặt chẽ với các cơ quan chính quyền địa phương, các tổ chức chính trị - xã hội, cha mẹ học sinh </w:t>
      </w:r>
      <w:r w:rsidR="00510A26">
        <w:t>trong việc</w:t>
      </w:r>
      <w:r>
        <w:t xml:space="preserve"> thống nhất quan điểm, nội dung</w:t>
      </w:r>
      <w:r w:rsidR="00510A26">
        <w:t xml:space="preserve">, </w:t>
      </w:r>
      <w:r w:rsidR="00510A26">
        <w:lastRenderedPageBreak/>
        <w:t>phương pháp giáo dục nhằm xây dựng môi trường giáo dục thuận lợi để thực hiện các mục tiêu, nguyên lý giáo dục.</w:t>
      </w:r>
    </w:p>
    <w:p w14:paraId="6AE7E89E" w14:textId="15187EF4" w:rsidR="00327C45" w:rsidRPr="0096331A" w:rsidRDefault="00327C45" w:rsidP="00F21CEF">
      <w:pPr>
        <w:pStyle w:val="ListParagraph"/>
        <w:numPr>
          <w:ilvl w:val="0"/>
          <w:numId w:val="2"/>
        </w:numPr>
        <w:spacing w:after="0"/>
        <w:ind w:left="714" w:hanging="357"/>
        <w:contextualSpacing w:val="0"/>
        <w:jc w:val="both"/>
        <w:rPr>
          <w:b/>
          <w:bCs/>
        </w:rPr>
      </w:pPr>
      <w:r w:rsidRPr="0096331A">
        <w:rPr>
          <w:b/>
          <w:bCs/>
        </w:rPr>
        <w:t>Yêu cầu</w:t>
      </w:r>
      <w:r w:rsidR="00277E3D">
        <w:rPr>
          <w:b/>
          <w:bCs/>
        </w:rPr>
        <w:t xml:space="preserve"> chung</w:t>
      </w:r>
      <w:r w:rsidRPr="0096331A">
        <w:rPr>
          <w:b/>
          <w:bCs/>
        </w:rPr>
        <w:t>:</w:t>
      </w:r>
    </w:p>
    <w:p w14:paraId="49069605" w14:textId="73F89ACC" w:rsidR="00C920AA" w:rsidRDefault="001B7130" w:rsidP="00F21CEF">
      <w:pPr>
        <w:pStyle w:val="ListParagraph"/>
        <w:numPr>
          <w:ilvl w:val="0"/>
          <w:numId w:val="3"/>
        </w:numPr>
        <w:spacing w:after="0"/>
        <w:ind w:left="1071" w:hanging="357"/>
        <w:contextualSpacing w:val="0"/>
        <w:jc w:val="both"/>
      </w:pPr>
      <w:r>
        <w:t xml:space="preserve">Tăng cường sự lãnh đạo của Cấp ủy, Chi bộ </w:t>
      </w:r>
      <w:r w:rsidR="00B40FA9">
        <w:t xml:space="preserve">về </w:t>
      </w:r>
      <w:r w:rsidR="00B40FA9" w:rsidRPr="00D27EC0">
        <w:rPr>
          <w:b/>
          <w:bCs/>
        </w:rPr>
        <w:t>công tác Chính trị tư tưởng</w:t>
      </w:r>
      <w:r w:rsidR="00B40FA9">
        <w:t xml:space="preserve"> </w:t>
      </w:r>
      <w:r>
        <w:t>nhằm phát huy sức mạnh hệ thống chính trị của cơ sở giáo dục phổ thông chỉ đạo thực hiện chủ trương chung của ngành, nhiệm vụ chuyên môn ở từng cấp quản lý</w:t>
      </w:r>
      <w:r w:rsidR="00603D4E">
        <w:t>; c</w:t>
      </w:r>
      <w:r w:rsidR="00603D4E" w:rsidRPr="00603D4E">
        <w:t xml:space="preserve">hỉ đạo </w:t>
      </w:r>
      <w:r w:rsidR="00F93552">
        <w:t>tập thể sư phạm</w:t>
      </w:r>
      <w:r w:rsidR="00603D4E" w:rsidRPr="00603D4E">
        <w:t xml:space="preserve"> tiếp tục nghiêm túc thực hiện Chỉ thị số </w:t>
      </w:r>
      <w:r w:rsidR="00603D4E" w:rsidRPr="008F6F50">
        <w:rPr>
          <w:b/>
          <w:bCs/>
        </w:rPr>
        <w:t>05</w:t>
      </w:r>
      <w:r w:rsidR="00603D4E" w:rsidRPr="00603D4E">
        <w:t>-CT/TW ngày 15/5/2016 của Bộ Chính trị về việc “</w:t>
      </w:r>
      <w:r w:rsidR="00603D4E" w:rsidRPr="008908D8">
        <w:rPr>
          <w:i/>
          <w:iCs/>
        </w:rPr>
        <w:t>đẩy mạnh việc học tập và làm theo tư tưởng, đạo đức, phong cách Hồ Chí Minh</w:t>
      </w:r>
      <w:r w:rsidR="00603D4E" w:rsidRPr="00603D4E">
        <w:t>”.</w:t>
      </w:r>
    </w:p>
    <w:p w14:paraId="23577E2B" w14:textId="1B8DAA0D" w:rsidR="00562ED6" w:rsidRDefault="00562ED6" w:rsidP="00F21CEF">
      <w:pPr>
        <w:pStyle w:val="ListParagraph"/>
        <w:numPr>
          <w:ilvl w:val="0"/>
          <w:numId w:val="3"/>
        </w:numPr>
        <w:spacing w:after="0"/>
        <w:ind w:left="1071" w:hanging="357"/>
        <w:contextualSpacing w:val="0"/>
        <w:jc w:val="both"/>
      </w:pPr>
      <w:r>
        <w:t xml:space="preserve">Đảm bảo tốt các khâu xây dựng, triển khai thực hiện kế hoạch, hình thức </w:t>
      </w:r>
      <w:r w:rsidR="0013683A">
        <w:t xml:space="preserve">tổ chức </w:t>
      </w:r>
      <w:r w:rsidR="0013683A" w:rsidRPr="00CC3774">
        <w:t>các</w:t>
      </w:r>
      <w:r w:rsidR="0013683A" w:rsidRPr="00A80DAD">
        <w:rPr>
          <w:b/>
          <w:bCs/>
        </w:rPr>
        <w:t xml:space="preserve"> </w:t>
      </w:r>
      <w:r w:rsidRPr="00A80DAD">
        <w:rPr>
          <w:b/>
          <w:bCs/>
        </w:rPr>
        <w:t xml:space="preserve">hoạt động giáo dục </w:t>
      </w:r>
      <w:r w:rsidR="004528C6" w:rsidRPr="00A80DAD">
        <w:rPr>
          <w:b/>
          <w:bCs/>
        </w:rPr>
        <w:t xml:space="preserve">chủ điểm </w:t>
      </w:r>
      <w:r w:rsidRPr="00A80DAD">
        <w:rPr>
          <w:b/>
          <w:bCs/>
        </w:rPr>
        <w:t>của nhà trường</w:t>
      </w:r>
      <w:r w:rsidR="00414800">
        <w:t xml:space="preserve"> </w:t>
      </w:r>
      <w:r w:rsidR="00796CC4">
        <w:t>đối với</w:t>
      </w:r>
      <w:r w:rsidR="00414800">
        <w:t xml:space="preserve"> học sinh</w:t>
      </w:r>
      <w:r w:rsidR="00BC0705">
        <w:t xml:space="preserve">: </w:t>
      </w:r>
      <w:r w:rsidR="00414800">
        <w:t>dạy học lý thuyết</w:t>
      </w:r>
      <w:r w:rsidR="000071B8">
        <w:t xml:space="preserve"> môn học</w:t>
      </w:r>
      <w:r w:rsidR="00414800">
        <w:t xml:space="preserve">, hướng dẫn rèn luyện </w:t>
      </w:r>
      <w:r w:rsidR="00905713">
        <w:t xml:space="preserve">các </w:t>
      </w:r>
      <w:r w:rsidR="00414800">
        <w:t>kỹ năng</w:t>
      </w:r>
      <w:r w:rsidR="00905713">
        <w:t xml:space="preserve"> (kỹ năng đọc, kỹ năng vận dụng kiến thức bài học, kỹ năng sống, kỹ năng lựa chọn nghề nghiệp); thực hành, thí nghiệm, thực hiện dự án học tập</w:t>
      </w:r>
      <w:r w:rsidR="00937F41">
        <w:t xml:space="preserve"> (trong và ngoài lớp học); tham quan, học tập trải nghiệm thực tế</w:t>
      </w:r>
      <w:r w:rsidR="004239D7">
        <w:t xml:space="preserve"> (trong và ngoài giờ lên lớp, trong và ngoài </w:t>
      </w:r>
      <w:r w:rsidR="004067AB">
        <w:t xml:space="preserve">khuôn viên </w:t>
      </w:r>
      <w:r w:rsidR="004239D7">
        <w:t>nhà trường)</w:t>
      </w:r>
      <w:r w:rsidR="004528C6">
        <w:t xml:space="preserve">; sinh hoạt tập thể, sinh hoạt </w:t>
      </w:r>
      <w:r w:rsidR="00B8589D">
        <w:t>câu lạc bộ, hoạt động phục vụ cộng đồng.</w:t>
      </w:r>
    </w:p>
    <w:p w14:paraId="72C5A611" w14:textId="64591850" w:rsidR="00B64D23" w:rsidRDefault="006E3265" w:rsidP="00F21CEF">
      <w:pPr>
        <w:pStyle w:val="ListParagraph"/>
        <w:numPr>
          <w:ilvl w:val="0"/>
          <w:numId w:val="3"/>
        </w:numPr>
        <w:spacing w:after="0"/>
        <w:ind w:left="1071" w:hanging="357"/>
        <w:contextualSpacing w:val="0"/>
        <w:jc w:val="both"/>
      </w:pPr>
      <w:r>
        <w:t xml:space="preserve">Chỉ đạo thực hiện nghiêm túc công tác </w:t>
      </w:r>
      <w:r w:rsidRPr="00296E2C">
        <w:rPr>
          <w:b/>
          <w:bCs/>
        </w:rPr>
        <w:t>xây dựng, tổ chức thực hiện chương trình của từng môn học, hoạt động giáo dục chủ điểm</w:t>
      </w:r>
      <w:r w:rsidR="006B35CF">
        <w:t xml:space="preserve"> của nhà trường</w:t>
      </w:r>
      <w:r w:rsidR="00B64D23">
        <w:t>:</w:t>
      </w:r>
    </w:p>
    <w:p w14:paraId="29476443" w14:textId="371B0DB3" w:rsidR="004F30AB" w:rsidRDefault="00920A3C">
      <w:pPr>
        <w:pStyle w:val="ListParagraph"/>
        <w:numPr>
          <w:ilvl w:val="0"/>
          <w:numId w:val="5"/>
        </w:numPr>
        <w:spacing w:after="0"/>
        <w:ind w:left="1429" w:hanging="357"/>
        <w:contextualSpacing w:val="0"/>
        <w:jc w:val="both"/>
      </w:pPr>
      <w:r>
        <w:t>Đ</w:t>
      </w:r>
      <w:r w:rsidR="006E3265">
        <w:t xml:space="preserve">ảm bảo tốt </w:t>
      </w:r>
      <w:r w:rsidR="00A56EA7">
        <w:t xml:space="preserve">việc thiết kế </w:t>
      </w:r>
      <w:r w:rsidR="00A56EA7" w:rsidRPr="00D12029">
        <w:rPr>
          <w:b/>
          <w:bCs/>
        </w:rPr>
        <w:t>khung chương trình môn học, bố trí phân công dạy học môn học ở mỗi học kỳ</w:t>
      </w:r>
      <w:r w:rsidR="00A56EA7">
        <w:t xml:space="preserve"> một cách hợp lý, khoa học theo đúng </w:t>
      </w:r>
      <w:r w:rsidR="00AA64B3">
        <w:t>chủ trương,</w:t>
      </w:r>
      <w:r w:rsidR="006E3265">
        <w:t xml:space="preserve"> yêu cầu, quy định </w:t>
      </w:r>
      <w:r w:rsidR="002A35BE">
        <w:t xml:space="preserve">hiện hành </w:t>
      </w:r>
      <w:r w:rsidR="006E3265">
        <w:t xml:space="preserve">về khối lượng, thời lượng của </w:t>
      </w:r>
      <w:r w:rsidR="00462028">
        <w:t>các C</w:t>
      </w:r>
      <w:r w:rsidR="006E3265">
        <w:t>hương trình giáo dục phổ thông tổng thể</w:t>
      </w:r>
      <w:r w:rsidR="00C1129C">
        <w:t xml:space="preserve"> </w:t>
      </w:r>
      <w:r w:rsidR="00500C77">
        <w:t>do</w:t>
      </w:r>
      <w:r w:rsidR="00C1129C">
        <w:t xml:space="preserve"> Bộ Giáo dục &amp; Đào tạo</w:t>
      </w:r>
      <w:r w:rsidR="00500C77">
        <w:t xml:space="preserve"> ban hành</w:t>
      </w:r>
      <w:r w:rsidR="00702BB8">
        <w:t>:</w:t>
      </w:r>
    </w:p>
    <w:p w14:paraId="23E94E7E" w14:textId="698B011A" w:rsidR="00127F4B" w:rsidRDefault="0040741D">
      <w:pPr>
        <w:pStyle w:val="ListParagraph"/>
        <w:numPr>
          <w:ilvl w:val="0"/>
          <w:numId w:val="30"/>
        </w:numPr>
        <w:spacing w:after="0"/>
        <w:ind w:hanging="357"/>
        <w:contextualSpacing w:val="0"/>
        <w:jc w:val="both"/>
      </w:pPr>
      <w:r>
        <w:t xml:space="preserve">Tổ chức công tác tựu trường: từ ngày </w:t>
      </w:r>
      <w:r w:rsidRPr="00525E85">
        <w:rPr>
          <w:b/>
          <w:bCs/>
          <w:color w:val="FF0000"/>
        </w:rPr>
        <w:t>22/8/2022</w:t>
      </w:r>
      <w:r>
        <w:t xml:space="preserve"> (thứ Hai)</w:t>
      </w:r>
      <w:r w:rsidR="00525E85">
        <w:t>.</w:t>
      </w:r>
    </w:p>
    <w:p w14:paraId="45735D75" w14:textId="74930F7E" w:rsidR="00763717" w:rsidRDefault="00763717">
      <w:pPr>
        <w:pStyle w:val="ListParagraph"/>
        <w:numPr>
          <w:ilvl w:val="0"/>
          <w:numId w:val="30"/>
        </w:numPr>
        <w:spacing w:after="0"/>
        <w:ind w:hanging="357"/>
        <w:contextualSpacing w:val="0"/>
        <w:jc w:val="both"/>
      </w:pPr>
      <w:r>
        <w:t xml:space="preserve">Tổ chức công tác khai giảng: ngày </w:t>
      </w:r>
      <w:r w:rsidRPr="00525E85">
        <w:rPr>
          <w:b/>
          <w:bCs/>
          <w:color w:val="FF0000"/>
        </w:rPr>
        <w:t>05/9/2022</w:t>
      </w:r>
      <w:r>
        <w:t xml:space="preserve"> (thứ Hai).</w:t>
      </w:r>
    </w:p>
    <w:p w14:paraId="48C63F65" w14:textId="048B6EAE" w:rsidR="00E31417" w:rsidRDefault="00E31417">
      <w:pPr>
        <w:pStyle w:val="ListParagraph"/>
        <w:numPr>
          <w:ilvl w:val="0"/>
          <w:numId w:val="30"/>
        </w:numPr>
        <w:spacing w:after="0"/>
        <w:ind w:hanging="357"/>
        <w:contextualSpacing w:val="0"/>
        <w:jc w:val="both"/>
      </w:pPr>
      <w:r>
        <w:t xml:space="preserve">Tổ chức dạy học chương trình dạy học 02 buổi/ngày của </w:t>
      </w:r>
      <w:r w:rsidRPr="00D51529">
        <w:rPr>
          <w:b/>
          <w:bCs/>
        </w:rPr>
        <w:t xml:space="preserve">Học kỳ </w:t>
      </w:r>
      <w:r w:rsidR="00F270F8" w:rsidRPr="00D51529">
        <w:rPr>
          <w:b/>
          <w:bCs/>
        </w:rPr>
        <w:t>1</w:t>
      </w:r>
      <w:r w:rsidR="00F270F8">
        <w:t xml:space="preserve">: </w:t>
      </w:r>
      <w:r w:rsidR="00F072AF">
        <w:t xml:space="preserve">từ ngày </w:t>
      </w:r>
      <w:r w:rsidR="00F072AF" w:rsidRPr="00A14A39">
        <w:rPr>
          <w:b/>
          <w:bCs/>
          <w:color w:val="FF0000"/>
        </w:rPr>
        <w:t>05/9/2022 đến 14/01/2022</w:t>
      </w:r>
      <w:r w:rsidR="00F072AF">
        <w:t>; gồm</w:t>
      </w:r>
      <w:r w:rsidR="00166D14">
        <w:t xml:space="preserve"> có:</w:t>
      </w:r>
      <w:r w:rsidR="00F072AF">
        <w:t xml:space="preserve"> </w:t>
      </w:r>
      <w:r w:rsidR="00F072AF" w:rsidRPr="00747249">
        <w:rPr>
          <w:b/>
          <w:bCs/>
        </w:rPr>
        <w:t>18</w:t>
      </w:r>
      <w:r w:rsidR="00F072AF">
        <w:t xml:space="preserve"> tuần thực học và </w:t>
      </w:r>
      <w:r w:rsidR="00F072AF" w:rsidRPr="00747249">
        <w:rPr>
          <w:b/>
          <w:bCs/>
        </w:rPr>
        <w:t>01</w:t>
      </w:r>
      <w:r w:rsidR="00F072AF">
        <w:t xml:space="preserve"> tuần dự trữ (dành cho các hoạt động giáo dục khác).</w:t>
      </w:r>
    </w:p>
    <w:p w14:paraId="5551E738" w14:textId="19E77770" w:rsidR="006B2B94" w:rsidRDefault="006B2B94">
      <w:pPr>
        <w:pStyle w:val="ListParagraph"/>
        <w:numPr>
          <w:ilvl w:val="0"/>
          <w:numId w:val="30"/>
        </w:numPr>
        <w:spacing w:after="0"/>
        <w:ind w:hanging="357"/>
        <w:contextualSpacing w:val="0"/>
        <w:jc w:val="both"/>
      </w:pPr>
      <w:r>
        <w:t xml:space="preserve">Tổ chức dạy học chương trình dạy học 02 buổi/ngày của </w:t>
      </w:r>
      <w:r w:rsidRPr="00D51529">
        <w:rPr>
          <w:b/>
          <w:bCs/>
        </w:rPr>
        <w:t xml:space="preserve">Học kỳ </w:t>
      </w:r>
      <w:r w:rsidR="00166D14">
        <w:rPr>
          <w:b/>
          <w:bCs/>
        </w:rPr>
        <w:t>2</w:t>
      </w:r>
      <w:r>
        <w:t xml:space="preserve">: từ ngày </w:t>
      </w:r>
      <w:r w:rsidR="00166D14">
        <w:rPr>
          <w:b/>
          <w:bCs/>
          <w:color w:val="FF0000"/>
        </w:rPr>
        <w:t>16</w:t>
      </w:r>
      <w:r w:rsidRPr="00A14A39">
        <w:rPr>
          <w:b/>
          <w:bCs/>
          <w:color w:val="FF0000"/>
        </w:rPr>
        <w:t>/</w:t>
      </w:r>
      <w:r w:rsidR="00166D14">
        <w:rPr>
          <w:b/>
          <w:bCs/>
          <w:color w:val="FF0000"/>
        </w:rPr>
        <w:t>01</w:t>
      </w:r>
      <w:r w:rsidRPr="00A14A39">
        <w:rPr>
          <w:b/>
          <w:bCs/>
          <w:color w:val="FF0000"/>
        </w:rPr>
        <w:t xml:space="preserve">/2022 đến </w:t>
      </w:r>
      <w:r w:rsidR="00166D14">
        <w:rPr>
          <w:b/>
          <w:bCs/>
          <w:color w:val="FF0000"/>
        </w:rPr>
        <w:t>20</w:t>
      </w:r>
      <w:r w:rsidRPr="00A14A39">
        <w:rPr>
          <w:b/>
          <w:bCs/>
          <w:color w:val="FF0000"/>
        </w:rPr>
        <w:t>/</w:t>
      </w:r>
      <w:r w:rsidR="00166D14">
        <w:rPr>
          <w:b/>
          <w:bCs/>
          <w:color w:val="FF0000"/>
        </w:rPr>
        <w:t>5</w:t>
      </w:r>
      <w:r w:rsidRPr="00A14A39">
        <w:rPr>
          <w:b/>
          <w:bCs/>
          <w:color w:val="FF0000"/>
        </w:rPr>
        <w:t>/2022</w:t>
      </w:r>
      <w:r>
        <w:t>; gồm</w:t>
      </w:r>
      <w:r w:rsidR="00166D14">
        <w:t xml:space="preserve"> có:</w:t>
      </w:r>
      <w:r>
        <w:t xml:space="preserve"> </w:t>
      </w:r>
      <w:r w:rsidR="00166D14">
        <w:rPr>
          <w:b/>
          <w:bCs/>
        </w:rPr>
        <w:t>17</w:t>
      </w:r>
      <w:r>
        <w:t xml:space="preserve"> tuần thực học và </w:t>
      </w:r>
      <w:r w:rsidRPr="00747249">
        <w:rPr>
          <w:b/>
          <w:bCs/>
        </w:rPr>
        <w:t>01</w:t>
      </w:r>
      <w:r>
        <w:t xml:space="preserve"> tuần dự trữ (dành cho các hoạt động giáo dục khác).</w:t>
      </w:r>
    </w:p>
    <w:p w14:paraId="2E3A5FCA" w14:textId="77777777" w:rsidR="00876FE0" w:rsidRDefault="00B1379C">
      <w:pPr>
        <w:pStyle w:val="ListParagraph"/>
        <w:numPr>
          <w:ilvl w:val="0"/>
          <w:numId w:val="30"/>
        </w:numPr>
        <w:spacing w:after="0"/>
        <w:ind w:hanging="357"/>
        <w:contextualSpacing w:val="0"/>
        <w:jc w:val="both"/>
      </w:pPr>
      <w:r>
        <w:t>Tổ chức công tác kiểm tra, đánh giá học sinh định kỳ theo Quy chế hiện hành về kiểm tra, đánh giá, xét duyệt học sinh của nhà trường</w:t>
      </w:r>
      <w:r w:rsidR="00A92B7F">
        <w:t xml:space="preserve">: </w:t>
      </w:r>
    </w:p>
    <w:p w14:paraId="14A064D6" w14:textId="6F96DA64" w:rsidR="00657841" w:rsidRDefault="0071310D" w:rsidP="0071310D">
      <w:pPr>
        <w:spacing w:after="0"/>
        <w:ind w:left="1792"/>
        <w:jc w:val="both"/>
      </w:pPr>
      <w:r>
        <w:t xml:space="preserve">+ </w:t>
      </w:r>
      <w:r w:rsidR="00A92B7F">
        <w:t xml:space="preserve">Giữa kỳ </w:t>
      </w:r>
      <w:r w:rsidR="00A92B7F" w:rsidRPr="001159CB">
        <w:rPr>
          <w:b/>
          <w:bCs/>
        </w:rPr>
        <w:t>1</w:t>
      </w:r>
      <w:r w:rsidR="00A92B7F">
        <w:t xml:space="preserve"> </w:t>
      </w:r>
      <w:r w:rsidR="00F9539E">
        <w:t xml:space="preserve">trong </w:t>
      </w:r>
      <w:r w:rsidR="00A92B7F">
        <w:t xml:space="preserve">Tuần </w:t>
      </w:r>
      <w:r w:rsidR="00A92B7F" w:rsidRPr="001159CB">
        <w:rPr>
          <w:b/>
          <w:bCs/>
        </w:rPr>
        <w:t>09</w:t>
      </w:r>
      <w:r w:rsidR="00A92B7F">
        <w:t xml:space="preserve"> </w:t>
      </w:r>
      <w:r w:rsidR="00FD56DB">
        <w:t>(</w:t>
      </w:r>
      <w:r w:rsidR="006D7F91">
        <w:t xml:space="preserve">tổ chức </w:t>
      </w:r>
      <w:r w:rsidR="00FD56DB" w:rsidRPr="0017661A">
        <w:rPr>
          <w:b/>
          <w:bCs/>
        </w:rPr>
        <w:t>tự chủ</w:t>
      </w:r>
      <w:r w:rsidR="006D7F91">
        <w:t xml:space="preserve"> theo thời khóa biểu lớp</w:t>
      </w:r>
      <w:r w:rsidR="00FD56DB">
        <w:t xml:space="preserve">) </w:t>
      </w:r>
      <w:r w:rsidR="00A92B7F">
        <w:t xml:space="preserve">và Tuần </w:t>
      </w:r>
      <w:r w:rsidR="00A92B7F" w:rsidRPr="001159CB">
        <w:rPr>
          <w:b/>
          <w:bCs/>
        </w:rPr>
        <w:t>10</w:t>
      </w:r>
      <w:r w:rsidR="00FD56DB">
        <w:t xml:space="preserve"> (</w:t>
      </w:r>
      <w:r w:rsidR="0014383A">
        <w:t xml:space="preserve">tổ chức lịch trình </w:t>
      </w:r>
      <w:r w:rsidR="00FD56DB" w:rsidRPr="0017661A">
        <w:rPr>
          <w:b/>
          <w:bCs/>
        </w:rPr>
        <w:t>tập trung</w:t>
      </w:r>
      <w:r w:rsidR="00AD7117">
        <w:t xml:space="preserve"> theo nhóm lớp tổ hợp</w:t>
      </w:r>
      <w:r w:rsidR="00FD56DB">
        <w:t>)</w:t>
      </w:r>
      <w:r w:rsidR="00197654">
        <w:t>.</w:t>
      </w:r>
    </w:p>
    <w:p w14:paraId="6F4E3445" w14:textId="18A6D1EA" w:rsidR="0024360E" w:rsidRDefault="0024360E" w:rsidP="0024360E">
      <w:pPr>
        <w:spacing w:after="0"/>
        <w:ind w:left="1792"/>
        <w:jc w:val="both"/>
      </w:pPr>
      <w:r>
        <w:t xml:space="preserve">+ Cuối kỳ </w:t>
      </w:r>
      <w:r w:rsidRPr="001159CB">
        <w:rPr>
          <w:b/>
          <w:bCs/>
        </w:rPr>
        <w:t>1</w:t>
      </w:r>
      <w:r>
        <w:t xml:space="preserve"> trong Tuần </w:t>
      </w:r>
      <w:r w:rsidR="00473C51">
        <w:rPr>
          <w:b/>
          <w:bCs/>
        </w:rPr>
        <w:t>17</w:t>
      </w:r>
      <w:r>
        <w:t xml:space="preserve"> (tổ chức </w:t>
      </w:r>
      <w:r w:rsidRPr="0017661A">
        <w:rPr>
          <w:b/>
          <w:bCs/>
        </w:rPr>
        <w:t>tự chủ</w:t>
      </w:r>
      <w:r>
        <w:t xml:space="preserve"> theo thời khóa biểu lớp) và Tuần </w:t>
      </w:r>
      <w:r w:rsidR="00473C51">
        <w:rPr>
          <w:b/>
          <w:bCs/>
        </w:rPr>
        <w:t>18</w:t>
      </w:r>
      <w:r>
        <w:t xml:space="preserve"> (tổ chức lịch trình </w:t>
      </w:r>
      <w:r w:rsidRPr="0017661A">
        <w:rPr>
          <w:b/>
          <w:bCs/>
        </w:rPr>
        <w:t>tập trung</w:t>
      </w:r>
      <w:r>
        <w:t xml:space="preserve"> theo nhóm lớp tổ hợp).</w:t>
      </w:r>
    </w:p>
    <w:p w14:paraId="0731DC84" w14:textId="17BB0F4C" w:rsidR="00D366DE" w:rsidRDefault="00D366DE" w:rsidP="00D366DE">
      <w:pPr>
        <w:spacing w:after="0"/>
        <w:ind w:left="1792"/>
        <w:jc w:val="both"/>
      </w:pPr>
      <w:r>
        <w:t xml:space="preserve">+ Giữa kỳ </w:t>
      </w:r>
      <w:r w:rsidR="004C0F47">
        <w:rPr>
          <w:b/>
          <w:bCs/>
        </w:rPr>
        <w:t>2</w:t>
      </w:r>
      <w:r>
        <w:t xml:space="preserve"> trong Tuần </w:t>
      </w:r>
      <w:r w:rsidR="00191A04">
        <w:rPr>
          <w:b/>
          <w:bCs/>
        </w:rPr>
        <w:t>27</w:t>
      </w:r>
      <w:r>
        <w:t xml:space="preserve"> (tổ chức </w:t>
      </w:r>
      <w:r w:rsidRPr="0017661A">
        <w:rPr>
          <w:b/>
          <w:bCs/>
        </w:rPr>
        <w:t>tự chủ</w:t>
      </w:r>
      <w:r>
        <w:t xml:space="preserve"> theo thời khóa biểu lớp) và Tuần </w:t>
      </w:r>
      <w:r w:rsidR="00191A04">
        <w:rPr>
          <w:b/>
          <w:bCs/>
        </w:rPr>
        <w:t>28</w:t>
      </w:r>
      <w:r>
        <w:t xml:space="preserve"> (tổ chức lịch trình </w:t>
      </w:r>
      <w:r w:rsidRPr="0017661A">
        <w:rPr>
          <w:b/>
          <w:bCs/>
        </w:rPr>
        <w:t>tập trung</w:t>
      </w:r>
      <w:r>
        <w:t xml:space="preserve"> theo nhóm lớp tổ hợp).</w:t>
      </w:r>
    </w:p>
    <w:p w14:paraId="1EE56795" w14:textId="5760932B" w:rsidR="00D366DE" w:rsidRDefault="00D366DE" w:rsidP="00D366DE">
      <w:pPr>
        <w:spacing w:after="0"/>
        <w:ind w:left="1792"/>
        <w:jc w:val="both"/>
      </w:pPr>
      <w:r>
        <w:t xml:space="preserve">+ Cuối kỳ </w:t>
      </w:r>
      <w:r w:rsidR="004C0F47">
        <w:rPr>
          <w:b/>
          <w:bCs/>
        </w:rPr>
        <w:t>2</w:t>
      </w:r>
      <w:r>
        <w:t xml:space="preserve"> trong Tuần </w:t>
      </w:r>
      <w:r w:rsidR="004C0F47" w:rsidRPr="00F2090D">
        <w:rPr>
          <w:b/>
          <w:bCs/>
          <w:color w:val="0070C0"/>
        </w:rPr>
        <w:t>34</w:t>
      </w:r>
      <w:r w:rsidRPr="00F2090D">
        <w:rPr>
          <w:color w:val="0070C0"/>
        </w:rPr>
        <w:t xml:space="preserve"> </w:t>
      </w:r>
      <w:r>
        <w:t>(</w:t>
      </w:r>
      <w:r w:rsidR="004323A6">
        <w:t xml:space="preserve">tổ chức lịch trình </w:t>
      </w:r>
      <w:r w:rsidR="004323A6" w:rsidRPr="0017661A">
        <w:rPr>
          <w:b/>
          <w:bCs/>
        </w:rPr>
        <w:t>tập trung</w:t>
      </w:r>
      <w:r w:rsidR="004323A6">
        <w:t xml:space="preserve"> theo nhóm lớp tổ hợp</w:t>
      </w:r>
      <w:r>
        <w:t xml:space="preserve">) và Tuần </w:t>
      </w:r>
      <w:r w:rsidR="004C0F47" w:rsidRPr="00F2090D">
        <w:rPr>
          <w:b/>
          <w:bCs/>
          <w:color w:val="0070C0"/>
        </w:rPr>
        <w:t>35</w:t>
      </w:r>
      <w:r w:rsidRPr="00F2090D">
        <w:rPr>
          <w:color w:val="0070C0"/>
        </w:rPr>
        <w:t xml:space="preserve"> </w:t>
      </w:r>
      <w:r>
        <w:t>(</w:t>
      </w:r>
      <w:r w:rsidR="004323A6">
        <w:t xml:space="preserve">tổ chức </w:t>
      </w:r>
      <w:r w:rsidR="004323A6" w:rsidRPr="0017661A">
        <w:rPr>
          <w:b/>
          <w:bCs/>
        </w:rPr>
        <w:t>tự chủ</w:t>
      </w:r>
      <w:r w:rsidR="004323A6">
        <w:t xml:space="preserve"> theo thời khóa biểu lớp</w:t>
      </w:r>
      <w:r>
        <w:t>).</w:t>
      </w:r>
    </w:p>
    <w:p w14:paraId="75755AE9" w14:textId="5F0FACD1" w:rsidR="00051F85" w:rsidRDefault="00051F85">
      <w:pPr>
        <w:pStyle w:val="ListParagraph"/>
        <w:numPr>
          <w:ilvl w:val="0"/>
          <w:numId w:val="30"/>
        </w:numPr>
        <w:spacing w:after="0"/>
        <w:ind w:hanging="357"/>
        <w:contextualSpacing w:val="0"/>
        <w:jc w:val="both"/>
      </w:pPr>
      <w:r>
        <w:t xml:space="preserve">Tổ chức công tác Bế giảng năm học: từ ngày </w:t>
      </w:r>
      <w:r w:rsidRPr="00132A8C">
        <w:rPr>
          <w:b/>
          <w:bCs/>
          <w:color w:val="FF0000"/>
        </w:rPr>
        <w:t>22/5/2022 đến 26/5/2022</w:t>
      </w:r>
      <w:r>
        <w:t>.</w:t>
      </w:r>
    </w:p>
    <w:p w14:paraId="7765AF11" w14:textId="4AB34AA4" w:rsidR="00AC3498" w:rsidRDefault="00AC3498">
      <w:pPr>
        <w:pStyle w:val="ListParagraph"/>
        <w:numPr>
          <w:ilvl w:val="0"/>
          <w:numId w:val="30"/>
        </w:numPr>
        <w:spacing w:after="0"/>
        <w:ind w:hanging="357"/>
        <w:contextualSpacing w:val="0"/>
        <w:jc w:val="both"/>
      </w:pPr>
      <w:r>
        <w:t xml:space="preserve">Tổ chức công tác Ôn luyện thi tốt nghiệp THPT dành cho học sinh cuối cấp ngay sau khi </w:t>
      </w:r>
      <w:r w:rsidR="002E2AAF">
        <w:t xml:space="preserve">nhà trường </w:t>
      </w:r>
      <w:r>
        <w:t>hoàn thành chương trình dạy học của năm học hiện hành</w:t>
      </w:r>
      <w:r w:rsidR="00BC6619">
        <w:t xml:space="preserve"> (từ Tuần </w:t>
      </w:r>
      <w:r w:rsidR="00BC6619" w:rsidRPr="00387848">
        <w:rPr>
          <w:b/>
          <w:bCs/>
        </w:rPr>
        <w:t>39</w:t>
      </w:r>
      <w:r w:rsidR="00534C0B">
        <w:t xml:space="preserve"> đến </w:t>
      </w:r>
      <w:r w:rsidR="00CB0FB2">
        <w:t>ngày</w:t>
      </w:r>
      <w:r w:rsidR="00534C0B">
        <w:t xml:space="preserve"> thi tốt nghiệp</w:t>
      </w:r>
      <w:r w:rsidR="00BC6619">
        <w:t>)</w:t>
      </w:r>
    </w:p>
    <w:p w14:paraId="0FF980C8" w14:textId="67258645" w:rsidR="00D12029" w:rsidRDefault="00B16C3A">
      <w:pPr>
        <w:pStyle w:val="ListParagraph"/>
        <w:numPr>
          <w:ilvl w:val="0"/>
          <w:numId w:val="5"/>
        </w:numPr>
        <w:spacing w:after="0"/>
        <w:contextualSpacing w:val="0"/>
        <w:jc w:val="both"/>
      </w:pPr>
      <w:r>
        <w:lastRenderedPageBreak/>
        <w:t xml:space="preserve">Chỉ đạo tiếp tục thực hiện nghiêm túc </w:t>
      </w:r>
      <w:r w:rsidRPr="004770D0">
        <w:rPr>
          <w:b/>
          <w:bCs/>
        </w:rPr>
        <w:t>quy định, chế độ sinh hoạt tổ chuyên môn theo định hướng nghiên cứu bài học</w:t>
      </w:r>
      <w:r>
        <w:t>:</w:t>
      </w:r>
    </w:p>
    <w:p w14:paraId="13CA54FF" w14:textId="7B559EB5" w:rsidR="00CF2224" w:rsidRDefault="00E065A5">
      <w:pPr>
        <w:pStyle w:val="ListParagraph"/>
        <w:numPr>
          <w:ilvl w:val="0"/>
          <w:numId w:val="11"/>
        </w:numPr>
        <w:spacing w:after="0"/>
        <w:ind w:left="1792" w:hanging="357"/>
        <w:contextualSpacing w:val="0"/>
        <w:jc w:val="both"/>
      </w:pPr>
      <w:r>
        <w:t xml:space="preserve">Tiếp tục </w:t>
      </w:r>
      <w:r w:rsidR="00B16C3A">
        <w:t xml:space="preserve">đẩy mạnh </w:t>
      </w:r>
      <w:r>
        <w:t xml:space="preserve">việc </w:t>
      </w:r>
      <w:r w:rsidR="00CF73D8" w:rsidRPr="003724F9">
        <w:rPr>
          <w:i/>
          <w:iCs/>
          <w:color w:val="0070C0"/>
        </w:rPr>
        <w:t>đa dạng hóa hình thức</w:t>
      </w:r>
      <w:r w:rsidRPr="003724F9">
        <w:rPr>
          <w:i/>
          <w:iCs/>
          <w:color w:val="0070C0"/>
        </w:rPr>
        <w:t xml:space="preserve"> sinh hoạt chuyên môn</w:t>
      </w:r>
      <w:r w:rsidR="00791B06">
        <w:rPr>
          <w:i/>
          <w:iCs/>
          <w:color w:val="0070C0"/>
        </w:rPr>
        <w:t>, tổ chức họp tổ tối thiểu 01 lần trong mỗi 02 tuần</w:t>
      </w:r>
      <w:r>
        <w:t xml:space="preserve"> </w:t>
      </w:r>
      <w:r w:rsidR="00C36C0E">
        <w:t>(</w:t>
      </w:r>
      <w:r w:rsidR="00C36C0E" w:rsidRPr="007F14D0">
        <w:rPr>
          <w:b/>
          <w:bCs/>
          <w:i/>
          <w:iCs/>
          <w:color w:val="0070C0"/>
        </w:rPr>
        <w:t>02</w:t>
      </w:r>
      <w:r w:rsidR="00C36C0E" w:rsidRPr="007F14D0">
        <w:rPr>
          <w:i/>
          <w:iCs/>
          <w:color w:val="0070C0"/>
        </w:rPr>
        <w:t xml:space="preserve"> lần</w:t>
      </w:r>
      <w:r w:rsidR="00E9072A">
        <w:rPr>
          <w:i/>
          <w:iCs/>
          <w:color w:val="0070C0"/>
        </w:rPr>
        <w:t xml:space="preserve"> </w:t>
      </w:r>
      <w:r w:rsidR="00C36C0E" w:rsidRPr="007F14D0">
        <w:rPr>
          <w:i/>
          <w:iCs/>
          <w:color w:val="0070C0"/>
        </w:rPr>
        <w:t>/tháng</w:t>
      </w:r>
      <w:r w:rsidR="00C36C0E">
        <w:t xml:space="preserve">) </w:t>
      </w:r>
      <w:r>
        <w:t xml:space="preserve">thông qua </w:t>
      </w:r>
      <w:r w:rsidR="00730348">
        <w:t xml:space="preserve">việc tổ chức </w:t>
      </w:r>
      <w:r w:rsidR="00B16C3A">
        <w:t xml:space="preserve">hoạt động </w:t>
      </w:r>
      <w:r w:rsidR="00B81B7F">
        <w:t xml:space="preserve">hội thảo </w:t>
      </w:r>
      <w:r w:rsidR="00B16C3A">
        <w:t>chuyên đề</w:t>
      </w:r>
      <w:r w:rsidR="009310F2">
        <w:t xml:space="preserve"> (trực tiếp, trực tuyến)</w:t>
      </w:r>
      <w:r w:rsidR="00B81B7F">
        <w:t xml:space="preserve"> nhằm </w:t>
      </w:r>
      <w:r w:rsidR="00CF2224">
        <w:t>kịp thời thống nhất biên bản cụ thể hóa các công việc tổ theo chủ trương chung của nhà trường</w:t>
      </w:r>
      <w:r w:rsidR="00E06D46">
        <w:t>; đảm bảo tốt nguyên tắc tập trung dân chủ, tôn trọng và giúp đỡ đồng nghiệp để cùng phát triển năng lực chuyên môn.</w:t>
      </w:r>
    </w:p>
    <w:p w14:paraId="639874C3" w14:textId="5D51BA1B" w:rsidR="00AE2214" w:rsidRDefault="004353FA">
      <w:pPr>
        <w:pStyle w:val="ListParagraph"/>
        <w:numPr>
          <w:ilvl w:val="0"/>
          <w:numId w:val="11"/>
        </w:numPr>
        <w:spacing w:after="0"/>
        <w:ind w:left="1792" w:hanging="357"/>
        <w:contextualSpacing w:val="0"/>
        <w:jc w:val="both"/>
      </w:pPr>
      <w:r>
        <w:t xml:space="preserve">Tiếp tục duy trì hoạt động </w:t>
      </w:r>
      <w:r w:rsidR="00824CDF" w:rsidRPr="00417571">
        <w:rPr>
          <w:b/>
          <w:bCs/>
        </w:rPr>
        <w:t xml:space="preserve">dự giờ, </w:t>
      </w:r>
      <w:r w:rsidR="00FC6DDB" w:rsidRPr="00417571">
        <w:rPr>
          <w:b/>
          <w:bCs/>
        </w:rPr>
        <w:t>thao giảng (</w:t>
      </w:r>
      <w:r w:rsidR="007776D0" w:rsidRPr="00417571">
        <w:rPr>
          <w:b/>
          <w:bCs/>
          <w:i/>
          <w:iCs/>
          <w:color w:val="0070C0"/>
        </w:rPr>
        <w:t>tiết dạy mẫu</w:t>
      </w:r>
      <w:r w:rsidR="00FC6DDB" w:rsidRPr="00417571">
        <w:rPr>
          <w:b/>
          <w:bCs/>
        </w:rPr>
        <w:t>)</w:t>
      </w:r>
      <w:r w:rsidR="00A201FD">
        <w:t xml:space="preserve"> </w:t>
      </w:r>
      <w:r w:rsidR="001827DB">
        <w:t xml:space="preserve">nhằm </w:t>
      </w:r>
      <w:r w:rsidR="00B81B7F">
        <w:t>tăng cường cơ hội</w:t>
      </w:r>
      <w:r w:rsidR="0071553B">
        <w:t xml:space="preserve"> </w:t>
      </w:r>
      <w:r w:rsidR="00B16C3A">
        <w:t xml:space="preserve">chia sẻ kinh nghiệm </w:t>
      </w:r>
      <w:r w:rsidR="005B30EF">
        <w:t>“</w:t>
      </w:r>
      <w:r w:rsidR="00B16C3A">
        <w:t xml:space="preserve">đổi mới phương pháp dạy học </w:t>
      </w:r>
      <w:r w:rsidR="00730348">
        <w:t>và mở rộng không gian lớp học</w:t>
      </w:r>
      <w:r w:rsidR="005B30EF">
        <w:t>”</w:t>
      </w:r>
      <w:r w:rsidR="00B161C8">
        <w:t xml:space="preserve"> giữa các tổ viên, giữa các tổ bộ môn và giữa các trường học trong cùng cụm chuyên môn</w:t>
      </w:r>
      <w:r w:rsidR="0025419B">
        <w:t xml:space="preserve">; đảm bảo tốt yêu cầu </w:t>
      </w:r>
      <w:r w:rsidR="00B2654C">
        <w:t xml:space="preserve">mỗi giáo viên có </w:t>
      </w:r>
      <w:r w:rsidR="00B2654C" w:rsidRPr="00BB04E2">
        <w:rPr>
          <w:color w:val="0070C0"/>
        </w:rPr>
        <w:t xml:space="preserve">tối thiểu </w:t>
      </w:r>
      <w:r w:rsidR="00B2654C" w:rsidRPr="00BB04E2">
        <w:rPr>
          <w:b/>
          <w:bCs/>
          <w:color w:val="0070C0"/>
        </w:rPr>
        <w:t>02</w:t>
      </w:r>
      <w:r w:rsidR="00B2654C" w:rsidRPr="00BB04E2">
        <w:rPr>
          <w:color w:val="0070C0"/>
        </w:rPr>
        <w:t xml:space="preserve"> lần dự giờ</w:t>
      </w:r>
      <w:r w:rsidR="00C82072">
        <w:rPr>
          <w:color w:val="0070C0"/>
        </w:rPr>
        <w:t xml:space="preserve"> đồng nghiệp</w:t>
      </w:r>
      <w:r w:rsidR="00966293">
        <w:rPr>
          <w:color w:val="0070C0"/>
        </w:rPr>
        <w:t xml:space="preserve"> cấp tổ, cấp trường;</w:t>
      </w:r>
      <w:r w:rsidR="00C82072">
        <w:rPr>
          <w:color w:val="0070C0"/>
        </w:rPr>
        <w:t xml:space="preserve"> hoặc dự giờ </w:t>
      </w:r>
      <w:r w:rsidR="00966293">
        <w:rPr>
          <w:color w:val="0070C0"/>
        </w:rPr>
        <w:t xml:space="preserve">cấp </w:t>
      </w:r>
      <w:r w:rsidR="00C82072">
        <w:rPr>
          <w:color w:val="0070C0"/>
        </w:rPr>
        <w:t>cụm chuyên môn</w:t>
      </w:r>
      <w:r w:rsidR="00B2654C" w:rsidRPr="00BB04E2">
        <w:rPr>
          <w:color w:val="0070C0"/>
        </w:rPr>
        <w:t xml:space="preserve"> ở mỗi học kỳ của năm học</w:t>
      </w:r>
      <w:r w:rsidR="00D56212" w:rsidRPr="00BB04E2">
        <w:rPr>
          <w:color w:val="0070C0"/>
        </w:rPr>
        <w:t xml:space="preserve"> </w:t>
      </w:r>
      <w:r w:rsidR="00D56212">
        <w:t>(kèm theo minh chứng</w:t>
      </w:r>
      <w:r w:rsidR="003A37B9">
        <w:t xml:space="preserve"> được hướng dẫn tại Văn bản số </w:t>
      </w:r>
      <w:r w:rsidR="003A37B9" w:rsidRPr="003A6CC5">
        <w:rPr>
          <w:b/>
          <w:bCs/>
          <w:color w:val="FF0000"/>
        </w:rPr>
        <w:t>5512</w:t>
      </w:r>
      <w:r w:rsidR="003A37B9">
        <w:t>/BGDĐT-GDTrH ngày 18/12/2020</w:t>
      </w:r>
      <w:r w:rsidR="00D56212">
        <w:t xml:space="preserve">: </w:t>
      </w:r>
      <w:r w:rsidR="00E61CD5" w:rsidRPr="000D70CF">
        <w:rPr>
          <w:i/>
          <w:iCs/>
          <w:color w:val="FF0000"/>
        </w:rPr>
        <w:t>P</w:t>
      </w:r>
      <w:r w:rsidR="00D56212" w:rsidRPr="000D70CF">
        <w:rPr>
          <w:i/>
          <w:iCs/>
          <w:color w:val="FF0000"/>
        </w:rPr>
        <w:t>hiếu phụ lục 5 – đánh giá bài dạy, hoạt động giáo dục</w:t>
      </w:r>
      <w:r w:rsidR="00D56212">
        <w:t>)</w:t>
      </w:r>
      <w:r w:rsidR="001752AD">
        <w:t>.</w:t>
      </w:r>
    </w:p>
    <w:p w14:paraId="235D7F24" w14:textId="45C2C943" w:rsidR="00043E86" w:rsidRDefault="00C256A5">
      <w:pPr>
        <w:pStyle w:val="ListParagraph"/>
        <w:numPr>
          <w:ilvl w:val="0"/>
          <w:numId w:val="11"/>
        </w:numPr>
        <w:spacing w:after="0"/>
        <w:ind w:left="1792" w:hanging="357"/>
        <w:contextualSpacing w:val="0"/>
        <w:jc w:val="both"/>
      </w:pPr>
      <w:r>
        <w:t xml:space="preserve">Tiếp tục duy trì </w:t>
      </w:r>
      <w:r w:rsidR="00646F07">
        <w:t xml:space="preserve">tổ chức </w:t>
      </w:r>
      <w:r>
        <w:t xml:space="preserve">hoạt động hội giảng cấp </w:t>
      </w:r>
      <w:r w:rsidR="00B94CE1">
        <w:t>C</w:t>
      </w:r>
      <w:r>
        <w:t>ụm chuyên môn</w:t>
      </w:r>
      <w:r w:rsidR="00456C69">
        <w:t>, giao lưu thảo luận chuyên môn liên trường</w:t>
      </w:r>
      <w:r w:rsidR="00192C0A">
        <w:t xml:space="preserve">; </w:t>
      </w:r>
      <w:r w:rsidR="001D2844">
        <w:t xml:space="preserve">đảm bảo yêu cầu mỗi tổ chuyên môn </w:t>
      </w:r>
      <w:r w:rsidR="001D2844" w:rsidRPr="004810A1">
        <w:rPr>
          <w:color w:val="0070C0"/>
        </w:rPr>
        <w:t xml:space="preserve">có tối thiểu </w:t>
      </w:r>
      <w:r w:rsidR="001D2844" w:rsidRPr="004810A1">
        <w:rPr>
          <w:b/>
          <w:bCs/>
          <w:color w:val="0070C0"/>
        </w:rPr>
        <w:t>01</w:t>
      </w:r>
      <w:r w:rsidR="001D2844" w:rsidRPr="004810A1">
        <w:rPr>
          <w:color w:val="0070C0"/>
        </w:rPr>
        <w:t xml:space="preserve"> lần tổ chức </w:t>
      </w:r>
      <w:r w:rsidR="0039572E" w:rsidRPr="004810A1">
        <w:rPr>
          <w:color w:val="0070C0"/>
        </w:rPr>
        <w:t>hội</w:t>
      </w:r>
      <w:r w:rsidR="001D2844" w:rsidRPr="004810A1">
        <w:rPr>
          <w:color w:val="0070C0"/>
        </w:rPr>
        <w:t xml:space="preserve"> giảng cấp Cụm </w:t>
      </w:r>
      <w:r w:rsidR="001D2844">
        <w:t>trong năm học hiện hành.</w:t>
      </w:r>
    </w:p>
    <w:p w14:paraId="53DA4E72" w14:textId="350F7A03" w:rsidR="00546BE2" w:rsidRDefault="00CE1E7F">
      <w:pPr>
        <w:pStyle w:val="ListParagraph"/>
        <w:numPr>
          <w:ilvl w:val="0"/>
          <w:numId w:val="11"/>
        </w:numPr>
        <w:spacing w:after="0"/>
        <w:ind w:left="1792" w:hanging="357"/>
        <w:contextualSpacing w:val="0"/>
        <w:jc w:val="both"/>
      </w:pPr>
      <w:r>
        <w:t>T</w:t>
      </w:r>
      <w:r w:rsidR="00546BE2" w:rsidRPr="00546BE2">
        <w:t>iếp tục thực hiện tốt lộ trình kế hoạch bồi dưỡng 100% cán bộ, giáo viên theo phương thức bồi dưỡng thường xuyên qua mạng (</w:t>
      </w:r>
      <w:r w:rsidR="00546BE2" w:rsidRPr="00065097">
        <w:rPr>
          <w:b/>
          <w:bCs/>
        </w:rPr>
        <w:t>hệ thống bồi dưỡng ETEP, TEMIS</w:t>
      </w:r>
      <w:r w:rsidR="00546BE2" w:rsidRPr="00546BE2">
        <w:t>); gắn nội dung bồi dưỡng thường xuyên với nội dung sinh hoạt tổ chuyên môn trong nhà trường và trong cụm chuyên môn</w:t>
      </w:r>
      <w:r w:rsidR="001A783A">
        <w:t xml:space="preserve"> (Cụm 2).</w:t>
      </w:r>
    </w:p>
    <w:p w14:paraId="305E672F" w14:textId="3BAB3DF2" w:rsidR="00AE2214" w:rsidRDefault="00AE2214">
      <w:pPr>
        <w:pStyle w:val="ListParagraph"/>
        <w:numPr>
          <w:ilvl w:val="0"/>
          <w:numId w:val="11"/>
        </w:numPr>
        <w:spacing w:after="0"/>
        <w:ind w:left="1792" w:hanging="357"/>
        <w:contextualSpacing w:val="0"/>
        <w:jc w:val="both"/>
      </w:pPr>
      <w:r>
        <w:t xml:space="preserve">Cán bộ quản lý, giáo viên thường xuyên </w:t>
      </w:r>
      <w:r w:rsidR="00555C67">
        <w:t>t</w:t>
      </w:r>
      <w:r>
        <w:t>ự bồi dưỡng nâng cao</w:t>
      </w:r>
      <w:r w:rsidR="001201C0">
        <w:t xml:space="preserve"> trình độ,</w:t>
      </w:r>
      <w:r>
        <w:t xml:space="preserve"> năng lực chuyên môn dạy học</w:t>
      </w:r>
      <w:r w:rsidR="00630C82">
        <w:t xml:space="preserve"> và tổ chức hoạt động giáo dục của môn học</w:t>
      </w:r>
      <w:r>
        <w:t xml:space="preserve"> theo hướng hiện đại để phát huy</w:t>
      </w:r>
      <w:r w:rsidR="00140068">
        <w:t xml:space="preserve"> hiệu quả</w:t>
      </w:r>
      <w:r>
        <w:t xml:space="preserve"> tính chủ động, tích cực, sáng tạo của học sinh</w:t>
      </w:r>
      <w:r w:rsidR="007C2641">
        <w:t xml:space="preserve">; tập trung </w:t>
      </w:r>
      <w:r w:rsidR="00362EFB">
        <w:t xml:space="preserve">nghiên cứu các giải pháp </w:t>
      </w:r>
      <w:r w:rsidR="006726E9">
        <w:t>chuyên môn</w:t>
      </w:r>
      <w:r w:rsidR="00362EFB">
        <w:t xml:space="preserve"> về</w:t>
      </w:r>
      <w:r w:rsidR="00411F48">
        <w:t>:</w:t>
      </w:r>
    </w:p>
    <w:p w14:paraId="6054B6A0" w14:textId="3770EB9D" w:rsidR="00727B64" w:rsidRDefault="00140068" w:rsidP="00F21CEF">
      <w:pPr>
        <w:spacing w:after="0"/>
        <w:ind w:left="1435" w:firstLine="408"/>
        <w:jc w:val="both"/>
      </w:pPr>
      <w:r>
        <w:t xml:space="preserve">+ </w:t>
      </w:r>
      <w:r w:rsidR="00CA65C8">
        <w:t>Đ</w:t>
      </w:r>
      <w:r w:rsidR="00680C77">
        <w:t xml:space="preserve">ịnh hướng </w:t>
      </w:r>
      <w:r w:rsidR="003C608A">
        <w:t xml:space="preserve">và </w:t>
      </w:r>
      <w:r w:rsidR="003C608A" w:rsidRPr="006E1CC2">
        <w:rPr>
          <w:i/>
          <w:iCs/>
          <w:color w:val="0070C0"/>
        </w:rPr>
        <w:t>cụ thể hóa việc giao nhiệm vụ học tập</w:t>
      </w:r>
      <w:r w:rsidR="003C608A">
        <w:t xml:space="preserve"> để </w:t>
      </w:r>
      <w:r w:rsidR="00680C77">
        <w:t xml:space="preserve">học sinh phát triển </w:t>
      </w:r>
      <w:r w:rsidR="0085591D">
        <w:t xml:space="preserve">được </w:t>
      </w:r>
      <w:r w:rsidR="00B16C3A">
        <w:t xml:space="preserve">năng </w:t>
      </w:r>
      <w:r w:rsidR="00680C77">
        <w:t xml:space="preserve">lực </w:t>
      </w:r>
      <w:r w:rsidR="00B16C3A">
        <w:t>ứng dụng lý thuyết để</w:t>
      </w:r>
      <w:r w:rsidR="00680C77">
        <w:t xml:space="preserve"> </w:t>
      </w:r>
      <w:r w:rsidR="00B16C3A">
        <w:t xml:space="preserve">giải quyết các vấn đề </w:t>
      </w:r>
      <w:r w:rsidR="00680C77">
        <w:t>thực tiễn</w:t>
      </w:r>
      <w:r w:rsidR="00B16C3A">
        <w:t xml:space="preserve"> đời sống</w:t>
      </w:r>
      <w:r w:rsidR="0040087A">
        <w:t xml:space="preserve"> có liên quan môn học</w:t>
      </w:r>
      <w:r w:rsidR="000971EC">
        <w:t>, phù hợp lứa tuổi</w:t>
      </w:r>
      <w:r w:rsidR="00A1282C">
        <w:t xml:space="preserve"> học sinh THPT</w:t>
      </w:r>
      <w:r w:rsidR="005F10A0">
        <w:t>.</w:t>
      </w:r>
    </w:p>
    <w:p w14:paraId="2C3645CB" w14:textId="3BDE89B8" w:rsidR="00EB6E78" w:rsidRDefault="00EB6E78" w:rsidP="00F21CEF">
      <w:pPr>
        <w:spacing w:after="0"/>
        <w:ind w:left="1435" w:firstLine="408"/>
        <w:jc w:val="both"/>
      </w:pPr>
      <w:r>
        <w:t xml:space="preserve">+ Tăng cường </w:t>
      </w:r>
      <w:r w:rsidR="00B069A9">
        <w:t xml:space="preserve">các điều kiện </w:t>
      </w:r>
      <w:r>
        <w:t xml:space="preserve">tiếp cận, sử dụng các nguồn thông tin hợp pháp, hữu ích (thư viện trường, thư viện số trên Internet) để </w:t>
      </w:r>
      <w:r w:rsidRPr="00E33AE0">
        <w:rPr>
          <w:i/>
          <w:iCs/>
          <w:color w:val="0070C0"/>
        </w:rPr>
        <w:t xml:space="preserve">phát </w:t>
      </w:r>
      <w:r w:rsidR="00B069A9" w:rsidRPr="00E33AE0">
        <w:rPr>
          <w:i/>
          <w:iCs/>
          <w:color w:val="0070C0"/>
        </w:rPr>
        <w:t>triển văn hóa đọc</w:t>
      </w:r>
      <w:r w:rsidR="0067517D">
        <w:t xml:space="preserve"> nhằm thực hiện trách nhiệm phát triển kỹ năng đọc, kỹ năng tìm kiếm thông tin của giáo viên và học sinh</w:t>
      </w:r>
      <w:r w:rsidR="00053CC3">
        <w:t>.</w:t>
      </w:r>
    </w:p>
    <w:p w14:paraId="5427C7F2" w14:textId="5942E455" w:rsidR="00B16C3A" w:rsidRDefault="003C608A" w:rsidP="00F21CEF">
      <w:pPr>
        <w:spacing w:after="0"/>
        <w:ind w:left="1435" w:firstLine="408"/>
        <w:jc w:val="both"/>
      </w:pPr>
      <w:r>
        <w:t xml:space="preserve">+ </w:t>
      </w:r>
      <w:r w:rsidR="0021209A">
        <w:t>K</w:t>
      </w:r>
      <w:r w:rsidR="00FC2D33">
        <w:t xml:space="preserve">iến tạo </w:t>
      </w:r>
      <w:r w:rsidR="00FC2D33" w:rsidRPr="006C7A0A">
        <w:rPr>
          <w:i/>
          <w:iCs/>
          <w:color w:val="0070C0"/>
        </w:rPr>
        <w:t>cơ hội cho học sinh tiếp cận được các</w:t>
      </w:r>
      <w:r w:rsidR="00122BFC" w:rsidRPr="006C7A0A">
        <w:rPr>
          <w:i/>
          <w:iCs/>
          <w:color w:val="0070C0"/>
        </w:rPr>
        <w:t xml:space="preserve"> mô hình học tập lồng ghép định hướng nghề nghiệp, các</w:t>
      </w:r>
      <w:r w:rsidR="00FC2D33" w:rsidRPr="006C7A0A">
        <w:rPr>
          <w:i/>
          <w:iCs/>
          <w:color w:val="0070C0"/>
        </w:rPr>
        <w:t xml:space="preserve"> vấn đề </w:t>
      </w:r>
      <w:r w:rsidR="00037256" w:rsidRPr="006C7A0A">
        <w:rPr>
          <w:i/>
          <w:iCs/>
          <w:color w:val="0070C0"/>
        </w:rPr>
        <w:t xml:space="preserve">đòi hỏi </w:t>
      </w:r>
      <w:r w:rsidR="00FC2D33" w:rsidRPr="006C7A0A">
        <w:rPr>
          <w:i/>
          <w:iCs/>
          <w:color w:val="0070C0"/>
        </w:rPr>
        <w:t>cần có kỹ</w:t>
      </w:r>
      <w:r w:rsidR="00B16C3A" w:rsidRPr="006C7A0A">
        <w:rPr>
          <w:i/>
          <w:iCs/>
          <w:color w:val="0070C0"/>
        </w:rPr>
        <w:t xml:space="preserve"> năng sống, </w:t>
      </w:r>
      <w:r w:rsidR="00B13377" w:rsidRPr="006C7A0A">
        <w:rPr>
          <w:i/>
          <w:iCs/>
          <w:color w:val="0070C0"/>
        </w:rPr>
        <w:t>kỹ</w:t>
      </w:r>
      <w:r w:rsidR="00B16C3A" w:rsidRPr="006C7A0A">
        <w:rPr>
          <w:i/>
          <w:iCs/>
          <w:color w:val="0070C0"/>
        </w:rPr>
        <w:t xml:space="preserve"> năng thực hành</w:t>
      </w:r>
      <w:r w:rsidR="00B23857" w:rsidRPr="006C7A0A">
        <w:rPr>
          <w:i/>
          <w:iCs/>
          <w:color w:val="0070C0"/>
        </w:rPr>
        <w:t xml:space="preserve"> của</w:t>
      </w:r>
      <w:r w:rsidR="00B13377" w:rsidRPr="006C7A0A">
        <w:rPr>
          <w:i/>
          <w:iCs/>
          <w:color w:val="0070C0"/>
        </w:rPr>
        <w:t xml:space="preserve"> môn học</w:t>
      </w:r>
      <w:r w:rsidR="00A74761">
        <w:t xml:space="preserve"> để giải quyết </w:t>
      </w:r>
      <w:r w:rsidR="00E624F8">
        <w:t xml:space="preserve">tốt </w:t>
      </w:r>
      <w:r w:rsidR="00A74761">
        <w:t xml:space="preserve">việc </w:t>
      </w:r>
      <w:r w:rsidR="00B16C3A">
        <w:t xml:space="preserve">đáp ứng nhu cầu </w:t>
      </w:r>
      <w:r w:rsidR="00647175">
        <w:t xml:space="preserve">cơ bản, </w:t>
      </w:r>
      <w:r w:rsidR="003146CF">
        <w:t xml:space="preserve">thiết thực của </w:t>
      </w:r>
      <w:r w:rsidR="00B16C3A">
        <w:t>xã hội</w:t>
      </w:r>
      <w:r w:rsidR="003146CF">
        <w:t xml:space="preserve"> tại địa phương</w:t>
      </w:r>
      <w:r w:rsidR="00E97854">
        <w:t xml:space="preserve"> cư trú</w:t>
      </w:r>
      <w:r w:rsidR="003E5433">
        <w:t>;</w:t>
      </w:r>
      <w:r w:rsidR="00B16C3A">
        <w:t xml:space="preserve"> </w:t>
      </w:r>
      <w:r w:rsidR="001B3FD9">
        <w:t xml:space="preserve">yêu cầu phát triển tất yếu về năng lực </w:t>
      </w:r>
      <w:r w:rsidR="00CF5BFA">
        <w:t xml:space="preserve">thích ứng xu hướng </w:t>
      </w:r>
      <w:r w:rsidR="00B16C3A">
        <w:t xml:space="preserve">hội nhập </w:t>
      </w:r>
      <w:r w:rsidR="00F87236">
        <w:t xml:space="preserve">khu vực, hội nhập </w:t>
      </w:r>
      <w:r w:rsidR="00B16C3A">
        <w:t>quốc tế</w:t>
      </w:r>
      <w:r w:rsidR="007E5A8F">
        <w:t>.</w:t>
      </w:r>
    </w:p>
    <w:p w14:paraId="2D02A57E" w14:textId="77777777" w:rsidR="007C0532" w:rsidRDefault="001D0E58">
      <w:pPr>
        <w:pStyle w:val="ListParagraph"/>
        <w:numPr>
          <w:ilvl w:val="0"/>
          <w:numId w:val="5"/>
        </w:numPr>
        <w:spacing w:after="0"/>
        <w:ind w:left="1429" w:hanging="357"/>
        <w:contextualSpacing w:val="0"/>
        <w:jc w:val="both"/>
      </w:pPr>
      <w:r>
        <w:t>Tổ chức t</w:t>
      </w:r>
      <w:r w:rsidR="00AA3126">
        <w:t xml:space="preserve">hực hiện </w:t>
      </w:r>
      <w:r w:rsidR="00AA3126" w:rsidRPr="00EA1CA7">
        <w:rPr>
          <w:b/>
          <w:bCs/>
        </w:rPr>
        <w:t xml:space="preserve">Chương trình 2006 </w:t>
      </w:r>
      <w:r w:rsidR="00785D09" w:rsidRPr="00EA1CA7">
        <w:rPr>
          <w:b/>
          <w:bCs/>
        </w:rPr>
        <w:t>đ</w:t>
      </w:r>
      <w:r w:rsidR="00AA3126" w:rsidRPr="00EA1CA7">
        <w:rPr>
          <w:b/>
          <w:bCs/>
        </w:rPr>
        <w:t>ối với khối lớp 11, 12</w:t>
      </w:r>
      <w:r w:rsidR="001C4E75">
        <w:t>:</w:t>
      </w:r>
      <w:r w:rsidR="00D548E9">
        <w:t xml:space="preserve"> </w:t>
      </w:r>
    </w:p>
    <w:p w14:paraId="601DA6FD" w14:textId="212A832D" w:rsidR="002431F4" w:rsidRDefault="00FA36A5">
      <w:pPr>
        <w:pStyle w:val="ListParagraph"/>
        <w:numPr>
          <w:ilvl w:val="0"/>
          <w:numId w:val="6"/>
        </w:numPr>
        <w:spacing w:after="0"/>
        <w:ind w:hanging="357"/>
        <w:contextualSpacing w:val="0"/>
        <w:jc w:val="both"/>
      </w:pPr>
      <w:r>
        <w:t>T</w:t>
      </w:r>
      <w:r w:rsidR="002431F4">
        <w:t>riển khai</w:t>
      </w:r>
      <w:r w:rsidR="00A80BF0">
        <w:t xml:space="preserve"> chủ trương</w:t>
      </w:r>
      <w:r w:rsidR="002431F4">
        <w:t xml:space="preserve"> thực hiện chương trình theo Văn bản hướng dẫn số </w:t>
      </w:r>
      <w:r w:rsidR="002431F4" w:rsidRPr="00FB1A5B">
        <w:rPr>
          <w:b/>
          <w:bCs/>
          <w:color w:val="FF0000"/>
        </w:rPr>
        <w:t>1496</w:t>
      </w:r>
      <w:r w:rsidR="002431F4">
        <w:t>/BGDĐT-GDTrH ngày 19/4/2022 của Bộ Giáo dục &amp; Đào tạo</w:t>
      </w:r>
      <w:r w:rsidR="00A64FF0">
        <w:t>;</w:t>
      </w:r>
      <w:r w:rsidR="007333D8">
        <w:t xml:space="preserve"> </w:t>
      </w:r>
      <w:r w:rsidR="00095151">
        <w:t xml:space="preserve">chỉ đạo phương hướng </w:t>
      </w:r>
      <w:r w:rsidR="007333D8">
        <w:t xml:space="preserve">cụ thể hóa xây dựng và tổ chức thực hiện kế hoạch giáo dục của </w:t>
      </w:r>
      <w:r w:rsidR="003A6CC5">
        <w:t>cấp</w:t>
      </w:r>
      <w:r w:rsidR="007333D8">
        <w:t xml:space="preserve"> tổ </w:t>
      </w:r>
      <w:r w:rsidR="003A6CC5">
        <w:t xml:space="preserve">chuyên </w:t>
      </w:r>
      <w:r w:rsidR="007333D8">
        <w:t>môn</w:t>
      </w:r>
      <w:r w:rsidR="003A6CC5">
        <w:t xml:space="preserve">, kế hoạch </w:t>
      </w:r>
      <w:r w:rsidR="00095151">
        <w:t>dạy học cá nhân của từng giáo viên</w:t>
      </w:r>
      <w:r w:rsidR="00FF521D">
        <w:t xml:space="preserve"> ở tất cả môn học</w:t>
      </w:r>
      <w:r w:rsidR="007333D8">
        <w:t xml:space="preserve"> theo quy định tại Văn bản số </w:t>
      </w:r>
      <w:r w:rsidR="007333D8" w:rsidRPr="003A6CC5">
        <w:rPr>
          <w:b/>
          <w:bCs/>
          <w:color w:val="FF0000"/>
        </w:rPr>
        <w:t>5512</w:t>
      </w:r>
      <w:r w:rsidR="007333D8">
        <w:t>/BGDĐT-GDTrH ngày 18/12/2020</w:t>
      </w:r>
      <w:r w:rsidR="00D50594">
        <w:t>.</w:t>
      </w:r>
    </w:p>
    <w:p w14:paraId="33D1D4A9" w14:textId="58FB6956" w:rsidR="008C0859" w:rsidRDefault="00762DA9">
      <w:pPr>
        <w:pStyle w:val="ListParagraph"/>
        <w:numPr>
          <w:ilvl w:val="0"/>
          <w:numId w:val="6"/>
        </w:numPr>
        <w:spacing w:after="0"/>
        <w:ind w:hanging="357"/>
        <w:contextualSpacing w:val="0"/>
        <w:jc w:val="both"/>
      </w:pPr>
      <w:r>
        <w:lastRenderedPageBreak/>
        <w:t>T</w:t>
      </w:r>
      <w:r w:rsidR="00D548E9">
        <w:t xml:space="preserve">iếp tục </w:t>
      </w:r>
      <w:r w:rsidR="00F50381">
        <w:t xml:space="preserve">nghiêm túc </w:t>
      </w:r>
      <w:r w:rsidR="00D548E9">
        <w:t xml:space="preserve">thực hiện </w:t>
      </w:r>
      <w:r w:rsidR="00F50381">
        <w:t xml:space="preserve">việc </w:t>
      </w:r>
      <w:r w:rsidR="00D548E9">
        <w:t xml:space="preserve">rà soát </w:t>
      </w:r>
      <w:r w:rsidR="00F50381">
        <w:t xml:space="preserve">kế hoạch dạy học, </w:t>
      </w:r>
      <w:r w:rsidR="00D548E9">
        <w:t xml:space="preserve">nội dung chương trình theo quy định hướng dẫn của Văn bản số </w:t>
      </w:r>
      <w:r w:rsidR="00D548E9" w:rsidRPr="007C0532">
        <w:rPr>
          <w:b/>
          <w:bCs/>
          <w:color w:val="FF0000"/>
        </w:rPr>
        <w:t>3280</w:t>
      </w:r>
      <w:r w:rsidR="00D548E9">
        <w:t xml:space="preserve">/BGDĐT-GDTrH ngày 27/8/2020 của Bộ Giáo dục &amp; Đào tạo về việc hướng dẫn điều chỉnh nội dung dạy học cấp THCS, THPT (thay thế một số nội dung của Văn bản </w:t>
      </w:r>
      <w:r w:rsidR="00D548E9" w:rsidRPr="007C0532">
        <w:rPr>
          <w:b/>
          <w:bCs/>
          <w:color w:val="FF0000"/>
        </w:rPr>
        <w:t>5842</w:t>
      </w:r>
      <w:r w:rsidR="00D548E9">
        <w:t xml:space="preserve">/BGDĐT-VP ngày 01/9/2011 của Bộ Giáo dục &amp; Đào tạo, liên quan điều chỉnh nội dung dạy học các môn học: </w:t>
      </w:r>
      <w:r w:rsidR="00D548E9" w:rsidRPr="007C0532">
        <w:rPr>
          <w:i/>
          <w:iCs/>
        </w:rPr>
        <w:t>Toán, Ngữ Văn, Vật Lý, Hóa Học, Sinh Học, Lịch Sử, Địa Lý, Giáo dục Công Dân, Tin Học, Công Nghệ</w:t>
      </w:r>
      <w:r w:rsidR="00D548E9">
        <w:t xml:space="preserve">; các môn học, hoạt động giáo dục còn lại tiếp tục thực hiện theo Văn bản </w:t>
      </w:r>
      <w:r w:rsidR="00D548E9" w:rsidRPr="007C0532">
        <w:rPr>
          <w:b/>
          <w:bCs/>
        </w:rPr>
        <w:t>5842</w:t>
      </w:r>
      <w:r w:rsidR="00D548E9">
        <w:t>/BGDĐT-VP)</w:t>
      </w:r>
      <w:r w:rsidR="00220F9F">
        <w:t xml:space="preserve">; đồng thời, tăng cường tổ chức dạy học bổ trợ các nội dung </w:t>
      </w:r>
      <w:r w:rsidR="00084EF0">
        <w:t>phù hợp</w:t>
      </w:r>
      <w:r w:rsidR="0087742B">
        <w:t xml:space="preserve"> thực tiễn</w:t>
      </w:r>
      <w:r w:rsidR="00084EF0">
        <w:t xml:space="preserve"> để đảm bảo </w:t>
      </w:r>
      <w:r w:rsidR="00084EF0" w:rsidRPr="007C0532">
        <w:rPr>
          <w:i/>
          <w:iCs/>
          <w:color w:val="FF0000"/>
        </w:rPr>
        <w:t xml:space="preserve">tính </w:t>
      </w:r>
      <w:r w:rsidR="00F86E54" w:rsidRPr="007C0532">
        <w:rPr>
          <w:i/>
          <w:iCs/>
          <w:color w:val="FF0000"/>
        </w:rPr>
        <w:t xml:space="preserve">cập nhật mới kiến thức, kỹ năng thiết yếu </w:t>
      </w:r>
      <w:r w:rsidR="00C536ED" w:rsidRPr="007C0532">
        <w:rPr>
          <w:i/>
          <w:iCs/>
          <w:color w:val="FF0000"/>
        </w:rPr>
        <w:t xml:space="preserve">tiệm cận với </w:t>
      </w:r>
      <w:r w:rsidR="00220F9F" w:rsidRPr="007C0532">
        <w:rPr>
          <w:i/>
          <w:iCs/>
          <w:color w:val="FF0000"/>
        </w:rPr>
        <w:t xml:space="preserve">định hướng </w:t>
      </w:r>
      <w:r w:rsidR="00F86E54" w:rsidRPr="007C0532">
        <w:rPr>
          <w:i/>
          <w:iCs/>
          <w:color w:val="FF0000"/>
        </w:rPr>
        <w:t xml:space="preserve">giáo dục </w:t>
      </w:r>
      <w:r w:rsidR="00220F9F" w:rsidRPr="007C0532">
        <w:rPr>
          <w:i/>
          <w:iCs/>
          <w:color w:val="FF0000"/>
        </w:rPr>
        <w:t>của Chương trình 2018</w:t>
      </w:r>
      <w:r w:rsidR="00220F9F">
        <w:t xml:space="preserve"> ở các môn học.</w:t>
      </w:r>
    </w:p>
    <w:p w14:paraId="175FAF95" w14:textId="77777777" w:rsidR="00765378" w:rsidRDefault="000A4DAF">
      <w:pPr>
        <w:pStyle w:val="ListParagraph"/>
        <w:numPr>
          <w:ilvl w:val="0"/>
          <w:numId w:val="5"/>
        </w:numPr>
        <w:spacing w:after="0"/>
        <w:ind w:left="1429" w:hanging="357"/>
        <w:contextualSpacing w:val="0"/>
        <w:jc w:val="both"/>
      </w:pPr>
      <w:r>
        <w:t xml:space="preserve">Tổ chức thực hiện </w:t>
      </w:r>
      <w:r w:rsidRPr="00CD304B">
        <w:rPr>
          <w:b/>
          <w:bCs/>
        </w:rPr>
        <w:t>Chương trình 2018 đối với khối l</w:t>
      </w:r>
      <w:r w:rsidR="0086395F" w:rsidRPr="00CD304B">
        <w:rPr>
          <w:b/>
          <w:bCs/>
        </w:rPr>
        <w:t>ớp 10</w:t>
      </w:r>
      <w:r w:rsidR="0086395F">
        <w:t>:</w:t>
      </w:r>
      <w:r w:rsidR="00D3067E">
        <w:t xml:space="preserve"> </w:t>
      </w:r>
    </w:p>
    <w:p w14:paraId="39DB822D" w14:textId="44CE858C" w:rsidR="000A4DAF" w:rsidRDefault="00147A8B">
      <w:pPr>
        <w:pStyle w:val="ListParagraph"/>
        <w:numPr>
          <w:ilvl w:val="0"/>
          <w:numId w:val="7"/>
        </w:numPr>
        <w:spacing w:after="0"/>
        <w:contextualSpacing w:val="0"/>
        <w:jc w:val="both"/>
      </w:pPr>
      <w:r>
        <w:t xml:space="preserve">Triển khai chủ trương thực hiện chương trình theo Văn bản hướng dẫn số </w:t>
      </w:r>
      <w:r w:rsidRPr="00FB1A5B">
        <w:rPr>
          <w:b/>
          <w:bCs/>
          <w:color w:val="FF0000"/>
        </w:rPr>
        <w:t>1496</w:t>
      </w:r>
      <w:r>
        <w:t xml:space="preserve">/BGDĐT-GDTrH ngày 19/4/2022 </w:t>
      </w:r>
      <w:r w:rsidR="003B6ADA">
        <w:t xml:space="preserve">và Thông tư số </w:t>
      </w:r>
      <w:r w:rsidR="003B6ADA" w:rsidRPr="00CE18F7">
        <w:rPr>
          <w:b/>
          <w:bCs/>
          <w:color w:val="FF0000"/>
        </w:rPr>
        <w:t>13</w:t>
      </w:r>
      <w:r w:rsidR="003B6ADA">
        <w:t xml:space="preserve">/2022/TT-BGDĐT ngày 03/8/2022 </w:t>
      </w:r>
      <w:r>
        <w:t xml:space="preserve">của Bộ Giáo dục &amp; Đào tạo; chỉ đạo phương hướng cụ thể hóa xây dựng và tổ chức thực hiện kế hoạch giáo dục của cấp tổ chuyên môn, kế hoạch dạy học cá nhân của từng giáo viên ở tất cả môn học theo quy định tại Văn bản số </w:t>
      </w:r>
      <w:r w:rsidRPr="003A6CC5">
        <w:rPr>
          <w:b/>
          <w:bCs/>
          <w:color w:val="FF0000"/>
        </w:rPr>
        <w:t>5512</w:t>
      </w:r>
      <w:r>
        <w:t>/BGDĐT-GDTrH ngày 18/12/2020.</w:t>
      </w:r>
    </w:p>
    <w:p w14:paraId="484458F5" w14:textId="162EFF79" w:rsidR="00793BB3" w:rsidRDefault="00CE4231">
      <w:pPr>
        <w:pStyle w:val="ListParagraph"/>
        <w:numPr>
          <w:ilvl w:val="0"/>
          <w:numId w:val="7"/>
        </w:numPr>
        <w:spacing w:after="0"/>
        <w:contextualSpacing w:val="0"/>
        <w:jc w:val="both"/>
      </w:pPr>
      <w:r>
        <w:t>Đ</w:t>
      </w:r>
      <w:r w:rsidR="00793BB3">
        <w:t xml:space="preserve">ối với </w:t>
      </w:r>
      <w:r w:rsidR="00793BB3" w:rsidRPr="00B96BE2">
        <w:rPr>
          <w:b/>
          <w:bCs/>
        </w:rPr>
        <w:t>Hoạt động giáo dục trải nghiệm, hướng nghiệp</w:t>
      </w:r>
      <w:r w:rsidR="00793BB3">
        <w:t xml:space="preserve"> (</w:t>
      </w:r>
      <w:r w:rsidR="00793BB3" w:rsidRPr="00B96BE2">
        <w:t>HĐGDTN&amp;HN)</w:t>
      </w:r>
      <w:r w:rsidR="00793BB3">
        <w:t xml:space="preserve"> theo Chương trình giáo dục </w:t>
      </w:r>
      <w:r w:rsidR="00793BB3" w:rsidRPr="00D747CF">
        <w:rPr>
          <w:b/>
          <w:bCs/>
        </w:rPr>
        <w:t>2018</w:t>
      </w:r>
      <w:r w:rsidR="00793BB3">
        <w:t xml:space="preserve">: </w:t>
      </w:r>
      <w:r w:rsidR="00A1357A">
        <w:t xml:space="preserve">đảm bảo </w:t>
      </w:r>
      <w:r w:rsidR="00793BB3">
        <w:t>việc tổ chức phân công nhân sự giảng dạy phải phù hợp với năng lực chuyên môn nhằm thực hiện đúng nhiệm vụ của giáo viên khi thực hiện nội dung chương trình HĐGDTN&amp;HN.</w:t>
      </w:r>
    </w:p>
    <w:p w14:paraId="240B8493" w14:textId="03EB72C8" w:rsidR="00195110" w:rsidRDefault="00195110">
      <w:pPr>
        <w:pStyle w:val="ListParagraph"/>
        <w:numPr>
          <w:ilvl w:val="0"/>
          <w:numId w:val="7"/>
        </w:numPr>
        <w:spacing w:after="0"/>
        <w:contextualSpacing w:val="0"/>
        <w:jc w:val="both"/>
      </w:pPr>
      <w:r>
        <w:t>Chỉ đạo sâu sát việc thống kê, đánh giá hiện trạng trang thiết bị dạy học hiện có</w:t>
      </w:r>
      <w:r w:rsidR="00F927CB">
        <w:t xml:space="preserve"> nhằm </w:t>
      </w:r>
      <w:r w:rsidR="002D03A9">
        <w:t xml:space="preserve">chủ động </w:t>
      </w:r>
      <w:r w:rsidR="00F927CB">
        <w:t>tham mưu cơ quan quản lý cấp trên về việc đề xuất</w:t>
      </w:r>
      <w:r>
        <w:t xml:space="preserve"> mua sắm bổ sung trang thiết bị </w:t>
      </w:r>
      <w:r w:rsidR="002D03A9">
        <w:t xml:space="preserve">thiết yếu để </w:t>
      </w:r>
      <w:r w:rsidR="0093001C">
        <w:t xml:space="preserve">kịp thời </w:t>
      </w:r>
      <w:r>
        <w:t>phục vụ dạy học theo yêu cầu của Chương trình 2018</w:t>
      </w:r>
      <w:r w:rsidR="007B2181">
        <w:t>.</w:t>
      </w:r>
    </w:p>
    <w:p w14:paraId="00081FF9" w14:textId="625DB712" w:rsidR="00D112B0" w:rsidRDefault="00042C2E">
      <w:pPr>
        <w:pStyle w:val="ListParagraph"/>
        <w:numPr>
          <w:ilvl w:val="0"/>
          <w:numId w:val="5"/>
        </w:numPr>
        <w:spacing w:after="0"/>
        <w:ind w:left="1429" w:hanging="357"/>
        <w:contextualSpacing w:val="0"/>
        <w:jc w:val="both"/>
      </w:pPr>
      <w:r>
        <w:t xml:space="preserve">Tổ chức thực hiện </w:t>
      </w:r>
      <w:r w:rsidRPr="00AE2977">
        <w:rPr>
          <w:b/>
          <w:bCs/>
        </w:rPr>
        <w:t>Chương trình nhà trường</w:t>
      </w:r>
      <w:r>
        <w:t xml:space="preserve"> phù hợp với điều kiện nguồn lực của cơ sở giáo dục phổ thông:</w:t>
      </w:r>
    </w:p>
    <w:p w14:paraId="2FE47226" w14:textId="7D4D2317" w:rsidR="00027618" w:rsidRDefault="004A1D4B">
      <w:pPr>
        <w:pStyle w:val="ListParagraph"/>
        <w:numPr>
          <w:ilvl w:val="0"/>
          <w:numId w:val="9"/>
        </w:numPr>
        <w:spacing w:after="0"/>
        <w:contextualSpacing w:val="0"/>
        <w:jc w:val="both"/>
      </w:pPr>
      <w:r>
        <w:t xml:space="preserve">Chỉ đạo </w:t>
      </w:r>
      <w:r w:rsidR="007B142B">
        <w:t xml:space="preserve">tổ chức </w:t>
      </w:r>
      <w:r w:rsidR="00F30FCA">
        <w:t xml:space="preserve">thực hiện </w:t>
      </w:r>
      <w:r w:rsidR="00817CC3">
        <w:t xml:space="preserve">tinh thần Văn bản số </w:t>
      </w:r>
      <w:r w:rsidR="00817CC3" w:rsidRPr="002443AB">
        <w:rPr>
          <w:b/>
          <w:bCs/>
        </w:rPr>
        <w:t>3089</w:t>
      </w:r>
      <w:r w:rsidR="00817CC3">
        <w:t>/BGDĐT-GDTrH ngày 14/8/2020</w:t>
      </w:r>
      <w:r w:rsidR="00F30FCA">
        <w:t xml:space="preserve"> </w:t>
      </w:r>
      <w:r w:rsidR="00B96BCA">
        <w:t xml:space="preserve">về </w:t>
      </w:r>
      <w:r w:rsidR="00296909">
        <w:t>“</w:t>
      </w:r>
      <w:r>
        <w:t xml:space="preserve">tăng cường tính hiệu quả, tính thiết thực của các hoạt động giáo dục chủ điểm theo định hướng </w:t>
      </w:r>
      <w:r w:rsidRPr="002443AB">
        <w:rPr>
          <w:b/>
          <w:bCs/>
        </w:rPr>
        <w:t>Giáo dục STEM</w:t>
      </w:r>
      <w:r w:rsidR="00996E42">
        <w:t>”</w:t>
      </w:r>
      <w:r w:rsidR="00296909">
        <w:t xml:space="preserve"> </w:t>
      </w:r>
      <w:r w:rsidR="00661C09">
        <w:t>để</w:t>
      </w:r>
      <w:r w:rsidR="00E26F0D">
        <w:t xml:space="preserve"> kiến tạo</w:t>
      </w:r>
      <w:r w:rsidR="006D632F">
        <w:t>, mở rộng không gian</w:t>
      </w:r>
      <w:r w:rsidR="00E26F0D">
        <w:t xml:space="preserve"> học tập</w:t>
      </w:r>
      <w:r w:rsidR="00661C09">
        <w:t xml:space="preserve">, </w:t>
      </w:r>
      <w:r w:rsidR="00200DB5">
        <w:t xml:space="preserve">đa dạng hóa các hình thức </w:t>
      </w:r>
      <w:r w:rsidR="00661C09">
        <w:t>sân chơi học thuật</w:t>
      </w:r>
      <w:r w:rsidR="00E26F0D">
        <w:t xml:space="preserve"> </w:t>
      </w:r>
      <w:r w:rsidR="00E66411">
        <w:t>(</w:t>
      </w:r>
      <w:r w:rsidR="00E66411" w:rsidRPr="001455A8">
        <w:rPr>
          <w:i/>
          <w:iCs/>
        </w:rPr>
        <w:t>câu lạc bộ học thuật, câu lạc bộ năng khiếu</w:t>
      </w:r>
      <w:r w:rsidR="00E66411">
        <w:t xml:space="preserve">) </w:t>
      </w:r>
      <w:r w:rsidR="007E4626">
        <w:t>song hành với</w:t>
      </w:r>
      <w:r w:rsidR="00842CF0">
        <w:t xml:space="preserve"> việc </w:t>
      </w:r>
      <w:r w:rsidR="00DB5ED6">
        <w:t>“</w:t>
      </w:r>
      <w:r w:rsidR="003D0AC7">
        <w:t xml:space="preserve">đổi mới phương pháp </w:t>
      </w:r>
      <w:r w:rsidR="00842CF0">
        <w:t xml:space="preserve">dạy học </w:t>
      </w:r>
      <w:r w:rsidR="003D0AC7">
        <w:t xml:space="preserve">tích cực </w:t>
      </w:r>
      <w:r w:rsidR="00842CF0">
        <w:t>trên lớp</w:t>
      </w:r>
      <w:r w:rsidR="00DB5ED6">
        <w:t>”</w:t>
      </w:r>
      <w:r w:rsidR="00B24A6E">
        <w:t xml:space="preserve">; tạo động lực khuyến khích học sinh </w:t>
      </w:r>
      <w:r w:rsidR="008F3DC2">
        <w:t>chủ động</w:t>
      </w:r>
      <w:r w:rsidR="00B44219">
        <w:t xml:space="preserve"> </w:t>
      </w:r>
      <w:r w:rsidR="0009318E">
        <w:t xml:space="preserve">hơn </w:t>
      </w:r>
      <w:r w:rsidR="00B44219">
        <w:t>trong hoạt động học</w:t>
      </w:r>
      <w:r w:rsidR="008F3DC2">
        <w:t xml:space="preserve">, tích cực </w:t>
      </w:r>
      <w:r w:rsidR="00472FF1">
        <w:t xml:space="preserve">hơn đối với việc </w:t>
      </w:r>
      <w:r w:rsidR="008F3DC2">
        <w:t>tham gia</w:t>
      </w:r>
      <w:r w:rsidR="00B24A6E">
        <w:t xml:space="preserve"> </w:t>
      </w:r>
      <w:r w:rsidR="00B24A6E" w:rsidRPr="00BA0037">
        <w:rPr>
          <w:i/>
          <w:iCs/>
        </w:rPr>
        <w:t xml:space="preserve">nghiên cứu </w:t>
      </w:r>
      <w:r w:rsidR="008F3DC2" w:rsidRPr="00BA0037">
        <w:rPr>
          <w:i/>
          <w:iCs/>
        </w:rPr>
        <w:t xml:space="preserve">đề án </w:t>
      </w:r>
      <w:r w:rsidR="00B24A6E" w:rsidRPr="00BA0037">
        <w:rPr>
          <w:i/>
          <w:iCs/>
        </w:rPr>
        <w:t>khoa học</w:t>
      </w:r>
      <w:r w:rsidR="008F3DC2" w:rsidRPr="00BA0037">
        <w:rPr>
          <w:i/>
          <w:iCs/>
        </w:rPr>
        <w:t xml:space="preserve"> nhỏ và vừa</w:t>
      </w:r>
      <w:r w:rsidR="00E1450B">
        <w:t xml:space="preserve"> (gắn với thực tiễn sản xuất, kinh doanh tại địa phương</w:t>
      </w:r>
      <w:r w:rsidR="00120BB9">
        <w:t xml:space="preserve"> và phù hợp lứa tuổi học sinh THPT</w:t>
      </w:r>
      <w:r w:rsidR="00E1450B">
        <w:t>)</w:t>
      </w:r>
      <w:r w:rsidR="0089177B">
        <w:t>; từ đó</w:t>
      </w:r>
      <w:r w:rsidR="00BD3533">
        <w:t>,</w:t>
      </w:r>
      <w:r w:rsidR="0089177B">
        <w:t xml:space="preserve"> có thể nâng cao vai trò công tác giáo dục hướng nghiệp, phân luồng học sinh trung học.</w:t>
      </w:r>
    </w:p>
    <w:p w14:paraId="62B08A6A" w14:textId="7D2372C8" w:rsidR="00C1199F" w:rsidRDefault="00C1199F">
      <w:pPr>
        <w:pStyle w:val="ListParagraph"/>
        <w:numPr>
          <w:ilvl w:val="0"/>
          <w:numId w:val="9"/>
        </w:numPr>
        <w:spacing w:after="0"/>
        <w:contextualSpacing w:val="0"/>
        <w:jc w:val="both"/>
      </w:pPr>
      <w:r w:rsidRPr="00C1199F">
        <w:t xml:space="preserve">Chỉ đạo tổ chức thực hiện tốt </w:t>
      </w:r>
      <w:r w:rsidR="00BA0037">
        <w:t>chủ trương của ngành về</w:t>
      </w:r>
      <w:r w:rsidRPr="00C1199F">
        <w:t xml:space="preserve"> “</w:t>
      </w:r>
      <w:r w:rsidRPr="002C11E5">
        <w:rPr>
          <w:i/>
          <w:iCs/>
        </w:rPr>
        <w:t>kết hợp dạy học văn hóa trên lớp học với tổ chức các hoạt động học tập trải nghiệm, giao lưu hợp tác trong nhà trường và ngoài nhà trường</w:t>
      </w:r>
      <w:r w:rsidRPr="00C1199F">
        <w:t>” một cách hợp lý</w:t>
      </w:r>
      <w:r w:rsidR="00513D47">
        <w:t>,</w:t>
      </w:r>
      <w:r w:rsidRPr="00C1199F">
        <w:t xml:space="preserve"> phù hợp </w:t>
      </w:r>
      <w:r w:rsidR="00F3328F">
        <w:t xml:space="preserve">với </w:t>
      </w:r>
      <w:r w:rsidR="00513D47">
        <w:t xml:space="preserve">tình hình </w:t>
      </w:r>
      <w:r w:rsidRPr="00C1199F">
        <w:t>thực tiễn của nhà trường</w:t>
      </w:r>
      <w:r w:rsidR="00D90AC9">
        <w:t>; đảm bảo các yêu cầu xã hội hóa trên tinh thần</w:t>
      </w:r>
      <w:r w:rsidRPr="00C1199F">
        <w:t xml:space="preserve"> tự nguyện của cha mẹ học sinh</w:t>
      </w:r>
      <w:r w:rsidR="00285D1C">
        <w:t>, học sinh</w:t>
      </w:r>
      <w:r w:rsidRPr="00C1199F">
        <w:t>; nhằm thúc đẩy hứng thú học tập của học sinh, bổ sung hiểu biết về các giá trị văn hóa truyền thống dân tộc</w:t>
      </w:r>
      <w:r w:rsidR="00323A82">
        <w:t>, văn hóa đặc trưng của khu vực</w:t>
      </w:r>
      <w:r w:rsidRPr="00C1199F">
        <w:t xml:space="preserve"> và tinh hoa văn hóa thế giới</w:t>
      </w:r>
      <w:r w:rsidR="00B70145">
        <w:t>.</w:t>
      </w:r>
    </w:p>
    <w:p w14:paraId="1EA62A53" w14:textId="23315C76" w:rsidR="0091783E" w:rsidRDefault="00FB50FE">
      <w:pPr>
        <w:pStyle w:val="ListParagraph"/>
        <w:numPr>
          <w:ilvl w:val="0"/>
          <w:numId w:val="9"/>
        </w:numPr>
        <w:spacing w:after="0"/>
        <w:contextualSpacing w:val="0"/>
        <w:jc w:val="both"/>
      </w:pPr>
      <w:r>
        <w:t>Đảm bảo tốt việc tận dụng khai thác, p</w:t>
      </w:r>
      <w:r w:rsidR="0091783E">
        <w:t>hát huy nguồn lực hiện có</w:t>
      </w:r>
      <w:r w:rsidR="003347C2">
        <w:t>;</w:t>
      </w:r>
      <w:r w:rsidR="0091783E">
        <w:t xml:space="preserve"> thực hiện chủ trương xã hội hóa giáo dục đúng quy định nhằm triển khai có kết quả các </w:t>
      </w:r>
      <w:r w:rsidR="0091783E">
        <w:lastRenderedPageBreak/>
        <w:t>chương trình</w:t>
      </w:r>
      <w:r w:rsidR="00194936">
        <w:t xml:space="preserve"> đột phá</w:t>
      </w:r>
      <w:r w:rsidR="0091783E">
        <w:t>, đề án</w:t>
      </w:r>
      <w:r w:rsidR="00194936">
        <w:t xml:space="preserve"> trọng điểm</w:t>
      </w:r>
      <w:r w:rsidR="0091783E">
        <w:t xml:space="preserve">, kế hoạch của </w:t>
      </w:r>
      <w:r w:rsidR="00026831">
        <w:t xml:space="preserve">sở ngành, </w:t>
      </w:r>
      <w:r w:rsidR="0091783E">
        <w:t xml:space="preserve">thành phố để triển khai </w:t>
      </w:r>
      <w:r w:rsidR="003F7EB9">
        <w:t xml:space="preserve">hiệu quả </w:t>
      </w:r>
      <w:r w:rsidR="003347C2">
        <w:t>trong nhà trường</w:t>
      </w:r>
      <w:r w:rsidR="00AD73C5">
        <w:t>:</w:t>
      </w:r>
    </w:p>
    <w:p w14:paraId="1B7258B9" w14:textId="16F218BA" w:rsidR="00093411" w:rsidRDefault="00093411" w:rsidP="00F21CEF">
      <w:pPr>
        <w:spacing w:after="0"/>
        <w:ind w:left="1432" w:firstLine="553"/>
        <w:jc w:val="both"/>
      </w:pPr>
      <w:r>
        <w:t xml:space="preserve">+ </w:t>
      </w:r>
      <w:r w:rsidR="00EA18F3">
        <w:t xml:space="preserve">Kế hoạch thực hiện lộ trình </w:t>
      </w:r>
      <w:r>
        <w:t xml:space="preserve">định hướng </w:t>
      </w:r>
      <w:r w:rsidR="007E42A4">
        <w:t xml:space="preserve">bồi dưỡng </w:t>
      </w:r>
      <w:r w:rsidR="003419A7">
        <w:t xml:space="preserve">phát triển năng lực </w:t>
      </w:r>
      <w:r>
        <w:t xml:space="preserve">học sinh </w:t>
      </w:r>
      <w:r w:rsidR="00E7409E">
        <w:t>về</w:t>
      </w:r>
      <w:r>
        <w:t xml:space="preserve"> Tiếng Anh, Tin học theo chuẩn quốc tế.</w:t>
      </w:r>
    </w:p>
    <w:p w14:paraId="60AB560F" w14:textId="01E7D40B" w:rsidR="005D2E40" w:rsidRDefault="005D2E40" w:rsidP="00F21CEF">
      <w:pPr>
        <w:spacing w:after="0"/>
        <w:ind w:left="1432" w:firstLine="553"/>
        <w:jc w:val="both"/>
      </w:pPr>
      <w:r>
        <w:t xml:space="preserve">+ Kế hoạch triển khai tăng cường </w:t>
      </w:r>
      <w:r w:rsidR="00202CA4">
        <w:t>“</w:t>
      </w:r>
      <w:r>
        <w:t>ứng dụng công nghệ thông tin và chuyển đổi số của Ngành Giáo dục &amp; Đào tạo TP.HC</w:t>
      </w:r>
      <w:r w:rsidR="006D74D2">
        <w:t>M</w:t>
      </w:r>
      <w:r>
        <w:t xml:space="preserve"> giai đoạn 2021 – 2025, định hướng đến năm 2030</w:t>
      </w:r>
      <w:r w:rsidR="00202CA4">
        <w:t>”</w:t>
      </w:r>
      <w:r w:rsidR="00026831">
        <w:t xml:space="preserve"> theo Quyết định số </w:t>
      </w:r>
      <w:r w:rsidR="00026831" w:rsidRPr="00BA1ADC">
        <w:rPr>
          <w:b/>
          <w:bCs/>
        </w:rPr>
        <w:t>1270</w:t>
      </w:r>
      <w:r w:rsidR="00026831">
        <w:t>/KH</w:t>
      </w:r>
      <w:r w:rsidR="00BA1ADC">
        <w:t>-</w:t>
      </w:r>
      <w:r w:rsidR="00026831">
        <w:t>SGDĐT ngày 24</w:t>
      </w:r>
      <w:r w:rsidR="00DD3330">
        <w:t>/</w:t>
      </w:r>
      <w:r w:rsidR="00026831">
        <w:t>5</w:t>
      </w:r>
      <w:r w:rsidR="00DD3330">
        <w:t>/</w:t>
      </w:r>
      <w:r w:rsidR="00026831">
        <w:t>2022 của Sở Giáo dục &amp; Đào tạo TP.HCM.</w:t>
      </w:r>
    </w:p>
    <w:p w14:paraId="70996EA4" w14:textId="57816E53" w:rsidR="00027618" w:rsidRDefault="00CC1FF2" w:rsidP="00F21CEF">
      <w:pPr>
        <w:spacing w:after="0"/>
        <w:ind w:left="1432" w:firstLine="553"/>
        <w:jc w:val="both"/>
      </w:pPr>
      <w:r>
        <w:t xml:space="preserve">+ </w:t>
      </w:r>
      <w:r w:rsidRPr="00CC1FF2">
        <w:t xml:space="preserve">Đề án </w:t>
      </w:r>
      <w:r w:rsidR="00DA65C7">
        <w:t>“</w:t>
      </w:r>
      <w:r w:rsidR="006403B8">
        <w:t>G</w:t>
      </w:r>
      <w:r w:rsidRPr="00CC1FF2">
        <w:t>iáo dục thông minh và học tập suốt đời giai đoạn 2020-2030</w:t>
      </w:r>
      <w:r w:rsidR="00DA65C7">
        <w:t>”</w:t>
      </w:r>
      <w:r w:rsidRPr="00CC1FF2">
        <w:t>;</w:t>
      </w:r>
    </w:p>
    <w:p w14:paraId="40C543DC" w14:textId="03BB68D2" w:rsidR="00BF447F" w:rsidRDefault="00BF447F" w:rsidP="00F21CEF">
      <w:pPr>
        <w:spacing w:after="0"/>
        <w:ind w:left="1432" w:firstLine="553"/>
        <w:jc w:val="both"/>
      </w:pPr>
      <w:r>
        <w:t xml:space="preserve">+ Đề án </w:t>
      </w:r>
      <w:r w:rsidR="005A5169">
        <w:t>“</w:t>
      </w:r>
      <w:r w:rsidR="006403B8">
        <w:t>D</w:t>
      </w:r>
      <w:r>
        <w:t>ạy học ngoại ngữ trong hệ thống giáo dục quốc dân</w:t>
      </w:r>
      <w:r w:rsidR="005931FA">
        <w:t xml:space="preserve"> giai đoạn 2019 – 2025</w:t>
      </w:r>
      <w:r w:rsidR="00463514">
        <w:t xml:space="preserve"> trên địa bàn TP.HCM</w:t>
      </w:r>
      <w:r w:rsidR="005A5169">
        <w:t>”</w:t>
      </w:r>
      <w:r>
        <w:t xml:space="preserve"> ban hành theo</w:t>
      </w:r>
      <w:r w:rsidR="00E2141A">
        <w:t xml:space="preserve"> </w:t>
      </w:r>
      <w:r w:rsidR="00A70C0B">
        <w:t xml:space="preserve">Quyết định số </w:t>
      </w:r>
      <w:r w:rsidR="00A70C0B" w:rsidRPr="00536053">
        <w:rPr>
          <w:b/>
          <w:bCs/>
        </w:rPr>
        <w:t>2769</w:t>
      </w:r>
      <w:r w:rsidR="00A70C0B">
        <w:t>/QĐ-UBND ngày 29</w:t>
      </w:r>
      <w:r w:rsidR="00115212">
        <w:t>/</w:t>
      </w:r>
      <w:r w:rsidR="00A70C0B">
        <w:t>6</w:t>
      </w:r>
      <w:r w:rsidR="00115212">
        <w:t>/</w:t>
      </w:r>
      <w:r w:rsidR="00A70C0B">
        <w:t>2019</w:t>
      </w:r>
      <w:r>
        <w:t xml:space="preserve"> </w:t>
      </w:r>
      <w:r w:rsidR="00115212">
        <w:t>của Ủy ban nhân dân TP.HCM.</w:t>
      </w:r>
      <w:r>
        <w:t xml:space="preserve"> </w:t>
      </w:r>
    </w:p>
    <w:p w14:paraId="47B0F410" w14:textId="064E6F7D" w:rsidR="002E1DB9" w:rsidRDefault="002E1DB9" w:rsidP="00F21CEF">
      <w:pPr>
        <w:spacing w:after="0"/>
        <w:ind w:left="1432" w:firstLine="553"/>
        <w:jc w:val="both"/>
      </w:pPr>
      <w:r>
        <w:t xml:space="preserve">+ Đề án “Nâng cao năng lực, kiến thức, kỹ năng ứng dụng Tin học cho học sinh phổ thông </w:t>
      </w:r>
      <w:r w:rsidR="00F56FDE">
        <w:t xml:space="preserve">của </w:t>
      </w:r>
      <w:r>
        <w:t>TP.HCM theo định hướng chuẩn Quốc tế</w:t>
      </w:r>
      <w:r w:rsidR="005318E2">
        <w:t xml:space="preserve"> (MOS)</w:t>
      </w:r>
      <w:r>
        <w:t xml:space="preserve"> Giai đoạn</w:t>
      </w:r>
      <w:r w:rsidR="0081340B">
        <w:t xml:space="preserve"> </w:t>
      </w:r>
      <w:r>
        <w:t>2021 – 2030</w:t>
      </w:r>
      <w:r w:rsidR="0081340B">
        <w:t>” theo</w:t>
      </w:r>
      <w:r>
        <w:t xml:space="preserve"> Quyết định số </w:t>
      </w:r>
      <w:r w:rsidRPr="007378C9">
        <w:rPr>
          <w:b/>
          <w:bCs/>
        </w:rPr>
        <w:t>762</w:t>
      </w:r>
      <w:r>
        <w:t>/QĐ-UBND ngày 08</w:t>
      </w:r>
      <w:r w:rsidR="00A93A94">
        <w:t>/</w:t>
      </w:r>
      <w:r>
        <w:t>3</w:t>
      </w:r>
      <w:r w:rsidR="00A93A94">
        <w:t>/</w:t>
      </w:r>
      <w:r>
        <w:t>2021 của Ủy</w:t>
      </w:r>
      <w:r w:rsidR="00C208E0">
        <w:t xml:space="preserve"> </w:t>
      </w:r>
      <w:r>
        <w:t xml:space="preserve">ban nhân dân </w:t>
      </w:r>
      <w:r w:rsidR="00A3265B">
        <w:t>TP.HCM.</w:t>
      </w:r>
    </w:p>
    <w:p w14:paraId="0A17D4EC" w14:textId="73F74174" w:rsidR="00F847D5" w:rsidRDefault="00F847D5" w:rsidP="00F21CEF">
      <w:pPr>
        <w:spacing w:after="0"/>
        <w:ind w:left="1432" w:firstLine="553"/>
        <w:jc w:val="both"/>
      </w:pPr>
      <w:r>
        <w:t xml:space="preserve">+ </w:t>
      </w:r>
      <w:r w:rsidRPr="00F847D5">
        <w:t xml:space="preserve">Đề án tổng thể </w:t>
      </w:r>
      <w:r>
        <w:t>về “P</w:t>
      </w:r>
      <w:r w:rsidRPr="00F847D5">
        <w:t>hát triển giáo dục thể chất và thể thao trường học…, định hướng đến năm 2025”</w:t>
      </w:r>
      <w:r w:rsidR="00256B1D">
        <w:t xml:space="preserve"> theo </w:t>
      </w:r>
      <w:r w:rsidR="00256B1D" w:rsidRPr="00256B1D">
        <w:t xml:space="preserve">Quyết định số </w:t>
      </w:r>
      <w:r w:rsidR="00256B1D" w:rsidRPr="00A54719">
        <w:rPr>
          <w:b/>
          <w:bCs/>
        </w:rPr>
        <w:t>1076</w:t>
      </w:r>
      <w:r w:rsidR="00256B1D" w:rsidRPr="00256B1D">
        <w:t>/QĐ-TTg ngày 17/6/2016 của Thủ tướng chính phủ</w:t>
      </w:r>
      <w:r w:rsidR="006A4104">
        <w:t xml:space="preserve"> </w:t>
      </w:r>
      <w:r w:rsidR="006A4104" w:rsidRPr="006A4104">
        <w:t>duy trì nề nếp thực hiện các bài tập thể dục, tập luyện và tổ chức thi đấu các môn thể thao để phát triển thể lực toàn diện cho học sinh</w:t>
      </w:r>
      <w:r w:rsidR="009C23C7">
        <w:t>.</w:t>
      </w:r>
    </w:p>
    <w:p w14:paraId="19F9D6C2" w14:textId="344A1F29" w:rsidR="00C75257" w:rsidRDefault="00C75257" w:rsidP="00F21CEF">
      <w:pPr>
        <w:pStyle w:val="ListParagraph"/>
        <w:numPr>
          <w:ilvl w:val="0"/>
          <w:numId w:val="3"/>
        </w:numPr>
        <w:spacing w:after="0"/>
        <w:ind w:left="1071" w:hanging="357"/>
        <w:contextualSpacing w:val="0"/>
        <w:jc w:val="both"/>
      </w:pPr>
      <w:r>
        <w:t xml:space="preserve">Chỉ đạo tổ chức </w:t>
      </w:r>
      <w:r w:rsidR="002D33BC">
        <w:t xml:space="preserve">tốt </w:t>
      </w:r>
      <w:r w:rsidR="002D33BC" w:rsidRPr="007B2161">
        <w:rPr>
          <w:b/>
          <w:bCs/>
        </w:rPr>
        <w:t>nhiệm vụ phân hóa, bồi dưỡng</w:t>
      </w:r>
      <w:r w:rsidR="002D33BC" w:rsidRPr="007B2161">
        <w:t xml:space="preserve"> các đối tượng học sinh</w:t>
      </w:r>
      <w:r w:rsidR="007B2161">
        <w:t xml:space="preserve"> ở từng giai đoạn</w:t>
      </w:r>
      <w:r w:rsidR="00F7114E">
        <w:t xml:space="preserve"> dạy học</w:t>
      </w:r>
      <w:r w:rsidR="00495F83">
        <w:t>;</w:t>
      </w:r>
      <w:r w:rsidR="002D33BC">
        <w:t xml:space="preserve"> </w:t>
      </w:r>
      <w:r>
        <w:t xml:space="preserve">thực hiện nghiêm túc </w:t>
      </w:r>
      <w:r w:rsidRPr="009505E2">
        <w:rPr>
          <w:b/>
          <w:bCs/>
        </w:rPr>
        <w:t>Quy chế kiểm tra, thi cử và đánh giá, xếp loại học sinh</w:t>
      </w:r>
      <w:r>
        <w:t xml:space="preserve"> theo các quy định hiện hành của Sở ngành:</w:t>
      </w:r>
    </w:p>
    <w:p w14:paraId="6C7335AA" w14:textId="5B0C9139" w:rsidR="00BE533B" w:rsidRDefault="00BE533B">
      <w:pPr>
        <w:pStyle w:val="ListParagraph"/>
        <w:numPr>
          <w:ilvl w:val="0"/>
          <w:numId w:val="8"/>
        </w:numPr>
        <w:spacing w:after="0"/>
        <w:contextualSpacing w:val="0"/>
        <w:jc w:val="both"/>
      </w:pPr>
      <w:r>
        <w:t xml:space="preserve">Quán triệt </w:t>
      </w:r>
      <w:r w:rsidR="00275E32">
        <w:t xml:space="preserve">triển khai đầy đủ </w:t>
      </w:r>
      <w:r>
        <w:t xml:space="preserve">chủ trương </w:t>
      </w:r>
      <w:r w:rsidR="00B1226B">
        <w:t xml:space="preserve">chung </w:t>
      </w:r>
      <w:r>
        <w:t xml:space="preserve">của ngành về việc tiếp tục thực hiện nghiêm túc việc </w:t>
      </w:r>
      <w:r w:rsidR="00A46397">
        <w:t>“</w:t>
      </w:r>
      <w:r w:rsidRPr="00A46397">
        <w:rPr>
          <w:i/>
          <w:iCs/>
          <w:color w:val="FF0000"/>
        </w:rPr>
        <w:t>kiểm tra, đánh giá theo định hướng phát triển phẩm chất, năng lực của học sinh</w:t>
      </w:r>
      <w:r w:rsidR="00A46397">
        <w:t>” (dựa trên</w:t>
      </w:r>
      <w:r>
        <w:t xml:space="preserve"> </w:t>
      </w:r>
      <w:r w:rsidR="00A46397">
        <w:t xml:space="preserve">hướng dẫn thực hiện chương trình giáo dục phổ thông hiện hành từ năm học 2017 – 2018 được quy định tại Văn bản số </w:t>
      </w:r>
      <w:r w:rsidR="00A46397" w:rsidRPr="00A83958">
        <w:rPr>
          <w:b/>
          <w:bCs/>
          <w:color w:val="FF0000"/>
        </w:rPr>
        <w:t>4612</w:t>
      </w:r>
      <w:r w:rsidR="00A46397">
        <w:t>/BGDĐT-GDTrH ngày 03/10/2017 của Bộ Giáo dục &amp; Đào tạo</w:t>
      </w:r>
      <w:r w:rsidR="007A5A68">
        <w:t>)</w:t>
      </w:r>
      <w:r w:rsidR="006400F4">
        <w:t xml:space="preserve">; </w:t>
      </w:r>
      <w:r w:rsidR="00AA1AD2">
        <w:t xml:space="preserve">đẩy mạnh </w:t>
      </w:r>
      <w:r w:rsidR="006400F4" w:rsidRPr="006400F4">
        <w:t xml:space="preserve">chuyển </w:t>
      </w:r>
      <w:r w:rsidR="00AA1AD2">
        <w:t>hướng dạy học</w:t>
      </w:r>
      <w:r w:rsidR="006400F4" w:rsidRPr="006400F4">
        <w:t xml:space="preserve"> từ chủ yếu trang bị kiến thức sang phát triển năng lực và phẩm chất của học sinh thông qua thực hiện phương thức tổ chức giáo dục “</w:t>
      </w:r>
      <w:r w:rsidR="006400F4" w:rsidRPr="008E297F">
        <w:rPr>
          <w:i/>
          <w:iCs/>
        </w:rPr>
        <w:t>lấy hoạt động học của học sinh làm trung tâm</w:t>
      </w:r>
      <w:r w:rsidR="006400F4" w:rsidRPr="006400F4">
        <w:t>”</w:t>
      </w:r>
      <w:r w:rsidR="007A5A68">
        <w:t>.</w:t>
      </w:r>
    </w:p>
    <w:p w14:paraId="33087F10" w14:textId="5D9B8194" w:rsidR="00901DB8" w:rsidRDefault="000E1B25">
      <w:pPr>
        <w:pStyle w:val="ListParagraph"/>
        <w:numPr>
          <w:ilvl w:val="0"/>
          <w:numId w:val="8"/>
        </w:numPr>
        <w:spacing w:after="0"/>
        <w:contextualSpacing w:val="0"/>
        <w:jc w:val="both"/>
      </w:pPr>
      <w:r>
        <w:t>Thống nhất bám sát chủ trương chỉ đạo chung về</w:t>
      </w:r>
      <w:r w:rsidR="005F3B81">
        <w:t xml:space="preserve"> xây dựng </w:t>
      </w:r>
      <w:r w:rsidR="005F3B81" w:rsidRPr="00E232C8">
        <w:rPr>
          <w:b/>
          <w:bCs/>
        </w:rPr>
        <w:t>kế hoạch kiểm tra, đánh giá</w:t>
      </w:r>
      <w:r w:rsidR="005F3B81">
        <w:t xml:space="preserve"> </w:t>
      </w:r>
      <w:r w:rsidR="00FF3072">
        <w:t>ở từng cấp quản lý</w:t>
      </w:r>
      <w:r>
        <w:t>, từng tổ chuyên môn</w:t>
      </w:r>
      <w:r w:rsidR="00FF3072">
        <w:t xml:space="preserve"> </w:t>
      </w:r>
      <w:r w:rsidR="005F3B81">
        <w:t>(</w:t>
      </w:r>
      <w:r w:rsidR="007759A8">
        <w:rPr>
          <w:i/>
          <w:iCs/>
        </w:rPr>
        <w:t xml:space="preserve">chú trọng chất lượng </w:t>
      </w:r>
      <w:r w:rsidR="0082569D">
        <w:rPr>
          <w:i/>
          <w:iCs/>
        </w:rPr>
        <w:t xml:space="preserve">lựa chọn </w:t>
      </w:r>
      <w:r w:rsidR="007759A8">
        <w:rPr>
          <w:i/>
          <w:iCs/>
        </w:rPr>
        <w:t>p</w:t>
      </w:r>
      <w:r w:rsidR="005F3B81" w:rsidRPr="0050621E">
        <w:rPr>
          <w:i/>
          <w:iCs/>
        </w:rPr>
        <w:t>hương thức đánh giá sản phẩm học tập; phương án và hình thức tổ chức bài kiểm tra</w:t>
      </w:r>
      <w:r w:rsidR="0075433C">
        <w:rPr>
          <w:i/>
          <w:iCs/>
        </w:rPr>
        <w:t xml:space="preserve"> theo </w:t>
      </w:r>
      <w:r w:rsidR="0075433C" w:rsidRPr="002C328E">
        <w:rPr>
          <w:i/>
          <w:iCs/>
          <w:color w:val="FF0000"/>
        </w:rPr>
        <w:t>ma trận kiểm tra, đánh giá</w:t>
      </w:r>
      <w:r w:rsidR="004C47FF">
        <w:rPr>
          <w:i/>
          <w:iCs/>
          <w:color w:val="FF0000"/>
        </w:rPr>
        <w:t xml:space="preserve"> về kiến thức, kỹ năng cần đạt chuẩn</w:t>
      </w:r>
      <w:r w:rsidR="005F3B81">
        <w:t>)</w:t>
      </w:r>
      <w:r w:rsidR="00E113EE">
        <w:t>;</w:t>
      </w:r>
      <w:r w:rsidR="005F3B81">
        <w:t xml:space="preserve"> </w:t>
      </w:r>
      <w:r w:rsidR="0080259E">
        <w:t>đảm bảo tính hợp lý</w:t>
      </w:r>
      <w:r w:rsidR="00E33331">
        <w:t>, đồn</w:t>
      </w:r>
      <w:r w:rsidR="00AE50E0">
        <w:t>g</w:t>
      </w:r>
      <w:r w:rsidR="00E33331">
        <w:t xml:space="preserve"> bộ</w:t>
      </w:r>
      <w:r w:rsidR="0080259E">
        <w:t xml:space="preserve"> và </w:t>
      </w:r>
      <w:r w:rsidR="005F3B81">
        <w:t>phù hợp</w:t>
      </w:r>
      <w:r w:rsidR="00E113EE">
        <w:t xml:space="preserve"> </w:t>
      </w:r>
      <w:r w:rsidR="005F3B81">
        <w:t xml:space="preserve">với </w:t>
      </w:r>
      <w:r w:rsidR="005F3B81" w:rsidRPr="00F746BA">
        <w:rPr>
          <w:b/>
          <w:bCs/>
        </w:rPr>
        <w:t>kế hoạch dạy học</w:t>
      </w:r>
      <w:r w:rsidR="003E0BB1">
        <w:rPr>
          <w:b/>
          <w:bCs/>
        </w:rPr>
        <w:t xml:space="preserve"> và tiến trình dạy học </w:t>
      </w:r>
      <w:r w:rsidR="00892883">
        <w:rPr>
          <w:b/>
          <w:bCs/>
        </w:rPr>
        <w:t xml:space="preserve">theo chủ đề </w:t>
      </w:r>
      <w:r w:rsidR="003E0BB1">
        <w:rPr>
          <w:b/>
          <w:bCs/>
        </w:rPr>
        <w:t>ở từng giai đoạn</w:t>
      </w:r>
      <w:r w:rsidR="00043FC8">
        <w:rPr>
          <w:b/>
          <w:bCs/>
        </w:rPr>
        <w:t xml:space="preserve"> dạy học</w:t>
      </w:r>
      <w:r w:rsidR="006B2504">
        <w:t xml:space="preserve"> (</w:t>
      </w:r>
      <w:r w:rsidR="007759A8">
        <w:rPr>
          <w:i/>
          <w:iCs/>
          <w:color w:val="FF0000"/>
        </w:rPr>
        <w:t>chú trọng chất lượng thiết kế m</w:t>
      </w:r>
      <w:r w:rsidR="006B2504" w:rsidRPr="002C328E">
        <w:rPr>
          <w:i/>
          <w:iCs/>
          <w:color w:val="FF0000"/>
        </w:rPr>
        <w:t>a trận đặc tả môn học</w:t>
      </w:r>
      <w:r w:rsidR="006B2504">
        <w:t>)</w:t>
      </w:r>
      <w:r w:rsidR="00901DB8">
        <w:t>.</w:t>
      </w:r>
    </w:p>
    <w:p w14:paraId="31BA13FC" w14:textId="36585AD5" w:rsidR="00163429" w:rsidRDefault="001F2695">
      <w:pPr>
        <w:pStyle w:val="ListParagraph"/>
        <w:numPr>
          <w:ilvl w:val="0"/>
          <w:numId w:val="8"/>
        </w:numPr>
        <w:spacing w:after="0"/>
        <w:contextualSpacing w:val="0"/>
        <w:jc w:val="both"/>
      </w:pPr>
      <w:r>
        <w:t xml:space="preserve">Chỉ đạo </w:t>
      </w:r>
      <w:r w:rsidR="0013642D">
        <w:t xml:space="preserve">sâu sát việc </w:t>
      </w:r>
      <w:r>
        <w:t>xây dựng</w:t>
      </w:r>
      <w:r w:rsidR="00A64C62">
        <w:t xml:space="preserve"> </w:t>
      </w:r>
      <w:r w:rsidR="00F86933">
        <w:t>phương án,</w:t>
      </w:r>
      <w:r w:rsidR="00A64C62">
        <w:t xml:space="preserve"> </w:t>
      </w:r>
      <w:r>
        <w:t xml:space="preserve">kế hoạch </w:t>
      </w:r>
      <w:r w:rsidR="00A64C62">
        <w:t xml:space="preserve">bố trí nguồn lực </w:t>
      </w:r>
      <w:r w:rsidR="00B54D35">
        <w:t xml:space="preserve">hiệu quả </w:t>
      </w:r>
      <w:r w:rsidR="00524659">
        <w:t xml:space="preserve">cho việc tổ </w:t>
      </w:r>
      <w:r w:rsidR="00524659" w:rsidRPr="00825684">
        <w:rPr>
          <w:b/>
          <w:bCs/>
        </w:rPr>
        <w:t xml:space="preserve">chức </w:t>
      </w:r>
      <w:r w:rsidR="00A64C62" w:rsidRPr="00825684">
        <w:rPr>
          <w:b/>
          <w:bCs/>
        </w:rPr>
        <w:t>ôn luyện tốt nghiệp THPT</w:t>
      </w:r>
      <w:r w:rsidR="00A64C62">
        <w:t xml:space="preserve"> đối với học sinh cuối cấp</w:t>
      </w:r>
      <w:r w:rsidR="00D835FA">
        <w:t xml:space="preserve"> của nhà trường</w:t>
      </w:r>
      <w:r w:rsidR="003E1047">
        <w:t xml:space="preserve">, chủ động thích ứng nhanh với những yêu cầu đổi mới </w:t>
      </w:r>
      <w:r w:rsidR="00C234E0">
        <w:t xml:space="preserve">mang tính </w:t>
      </w:r>
      <w:r w:rsidR="003E1047">
        <w:t>cấp bách</w:t>
      </w:r>
      <w:r w:rsidR="00E67AEE">
        <w:t xml:space="preserve"> trong năm học</w:t>
      </w:r>
      <w:r w:rsidR="00E77854">
        <w:t xml:space="preserve"> hiện hành</w:t>
      </w:r>
      <w:r w:rsidR="00163429">
        <w:t>.</w:t>
      </w:r>
      <w:r w:rsidR="00A64C62">
        <w:t xml:space="preserve"> </w:t>
      </w:r>
    </w:p>
    <w:p w14:paraId="3ECBF629" w14:textId="7237239A" w:rsidR="009D0A86" w:rsidRDefault="009D0A86">
      <w:pPr>
        <w:pStyle w:val="ListParagraph"/>
        <w:numPr>
          <w:ilvl w:val="0"/>
          <w:numId w:val="8"/>
        </w:numPr>
        <w:spacing w:after="0"/>
        <w:contextualSpacing w:val="0"/>
        <w:jc w:val="both"/>
      </w:pPr>
      <w:r>
        <w:t>Quan tâm công tác phân hóa, phân luồng học sinh cấp THPT</w:t>
      </w:r>
      <w:r w:rsidR="000560B4">
        <w:t xml:space="preserve"> bằng các giải pháp </w:t>
      </w:r>
      <w:r w:rsidR="000623E0">
        <w:t xml:space="preserve">dân vận </w:t>
      </w:r>
      <w:r w:rsidR="000560B4">
        <w:t xml:space="preserve">hiệu quả </w:t>
      </w:r>
      <w:r w:rsidR="002A771C">
        <w:t>trong việc tuyên truyền,</w:t>
      </w:r>
      <w:r w:rsidR="000560B4">
        <w:t xml:space="preserve"> vận động các lực lượng trong và ngoài nhà trường </w:t>
      </w:r>
      <w:r w:rsidR="00F40440">
        <w:t xml:space="preserve">chung tay </w:t>
      </w:r>
      <w:r w:rsidR="000560B4">
        <w:t xml:space="preserve">tham gia </w:t>
      </w:r>
      <w:r w:rsidR="000560B4" w:rsidRPr="00974634">
        <w:rPr>
          <w:i/>
          <w:iCs/>
          <w:color w:val="FF0000"/>
        </w:rPr>
        <w:t>duy trì sĩ số học sinh, giảm tỉ lệ học sinh bỏ học</w:t>
      </w:r>
      <w:r w:rsidR="00CA3A97">
        <w:t>;</w:t>
      </w:r>
      <w:r w:rsidR="004D7DC0">
        <w:t xml:space="preserve"> nắm bắt</w:t>
      </w:r>
      <w:r w:rsidR="00CA3A97">
        <w:t xml:space="preserve"> nguyên nhân </w:t>
      </w:r>
      <w:r w:rsidR="004D7DC0">
        <w:t xml:space="preserve">chủ yếu của việc </w:t>
      </w:r>
      <w:r w:rsidR="00CA3A97">
        <w:t xml:space="preserve">học sinh bỏ học </w:t>
      </w:r>
      <w:r w:rsidR="00947D3A">
        <w:t>để</w:t>
      </w:r>
      <w:r w:rsidR="00CA3A97">
        <w:t xml:space="preserve"> có </w:t>
      </w:r>
      <w:r w:rsidR="00947D3A">
        <w:t>biện</w:t>
      </w:r>
      <w:r w:rsidR="00CA3A97">
        <w:t xml:space="preserve"> pháp </w:t>
      </w:r>
      <w:r w:rsidR="00E74FBA">
        <w:t xml:space="preserve">phòng </w:t>
      </w:r>
      <w:r w:rsidR="00E74FBA">
        <w:lastRenderedPageBreak/>
        <w:t xml:space="preserve">ngừa, </w:t>
      </w:r>
      <w:r w:rsidR="00CA3A97">
        <w:t>khắc phục</w:t>
      </w:r>
      <w:r w:rsidR="00E74FBA">
        <w:t xml:space="preserve"> sớm</w:t>
      </w:r>
      <w:r w:rsidR="00A774A8">
        <w:t xml:space="preserve">; tổ chức bố trí nguồn lực dạy học và thực hiện các biện pháp can thiệp sớm đối với học sinh khuyết tật diện </w:t>
      </w:r>
      <w:r w:rsidR="00A774A8" w:rsidRPr="00704214">
        <w:rPr>
          <w:b/>
          <w:bCs/>
        </w:rPr>
        <w:t>Giáo dục Hòa nhập</w:t>
      </w:r>
      <w:r w:rsidR="00A774A8">
        <w:t>.</w:t>
      </w:r>
    </w:p>
    <w:p w14:paraId="0989EA3B" w14:textId="05DCB339" w:rsidR="00A928C0" w:rsidRDefault="00A928C0">
      <w:pPr>
        <w:pStyle w:val="ListParagraph"/>
        <w:numPr>
          <w:ilvl w:val="0"/>
          <w:numId w:val="8"/>
        </w:numPr>
        <w:spacing w:after="0"/>
        <w:contextualSpacing w:val="0"/>
        <w:jc w:val="both"/>
      </w:pPr>
      <w:r>
        <w:t xml:space="preserve">Quan tâm công tác phát hiện học sinh có năng khiếu, có tiềm lực về nghiên cứu khoa học; chú trọng việc đầu tư nguồn lực hợp lý, thiết thực trong việc tổ chức </w:t>
      </w:r>
      <w:r w:rsidRPr="00B90E88">
        <w:rPr>
          <w:b/>
          <w:bCs/>
        </w:rPr>
        <w:t>bồi dưỡng các đội tuyển học sinh mũi nhọn</w:t>
      </w:r>
      <w:r>
        <w:t xml:space="preserve"> để tham gia các kỳ thi chủ điểm cấp ngành, cấp thành phố với mục tiêu đảm bảo có thành tích đầu ra chất lượng.</w:t>
      </w:r>
    </w:p>
    <w:p w14:paraId="6ABC0018" w14:textId="363D4671" w:rsidR="00C754F6" w:rsidRDefault="001E525C" w:rsidP="00F21CEF">
      <w:pPr>
        <w:pStyle w:val="ListParagraph"/>
        <w:numPr>
          <w:ilvl w:val="0"/>
          <w:numId w:val="3"/>
        </w:numPr>
        <w:spacing w:after="0"/>
        <w:ind w:left="1071" w:hanging="357"/>
        <w:contextualSpacing w:val="0"/>
        <w:jc w:val="both"/>
      </w:pPr>
      <w:r>
        <w:t>Chỉ đạo</w:t>
      </w:r>
      <w:r w:rsidR="0059703A">
        <w:t xml:space="preserve"> </w:t>
      </w:r>
      <w:r w:rsidR="00D05CDE">
        <w:t>tận dụng</w:t>
      </w:r>
      <w:r w:rsidR="00827EFD">
        <w:t xml:space="preserve"> triệt để</w:t>
      </w:r>
      <w:r w:rsidR="00D05CDE">
        <w:t xml:space="preserve"> </w:t>
      </w:r>
      <w:r w:rsidR="004814D8">
        <w:t xml:space="preserve">hạ tầng </w:t>
      </w:r>
      <w:r w:rsidR="0059703A">
        <w:t xml:space="preserve">trang thiết bị </w:t>
      </w:r>
      <w:r w:rsidR="004814D8">
        <w:t>cơ sở vật chất</w:t>
      </w:r>
      <w:r w:rsidR="00D05CDE">
        <w:t xml:space="preserve"> hiện có</w:t>
      </w:r>
      <w:r w:rsidR="00D37A32">
        <w:t xml:space="preserve">, </w:t>
      </w:r>
      <w:r w:rsidR="0093723A">
        <w:t xml:space="preserve">hệ thống </w:t>
      </w:r>
      <w:r w:rsidR="00D37A32">
        <w:t xml:space="preserve">học liệu bổ trợ </w:t>
      </w:r>
      <w:r w:rsidR="0059703A">
        <w:t xml:space="preserve">và tài liệu tham khảo nội bộ </w:t>
      </w:r>
      <w:r w:rsidR="004814D8">
        <w:t>phục vụ trực tiếp hoạt động dạy học</w:t>
      </w:r>
      <w:r w:rsidR="00A81509">
        <w:t xml:space="preserve"> môn học</w:t>
      </w:r>
      <w:r w:rsidR="004814D8">
        <w:t>, hoạt động giáo dục</w:t>
      </w:r>
      <w:r w:rsidR="00A85B1A">
        <w:t xml:space="preserve"> và </w:t>
      </w:r>
      <w:r w:rsidR="00A85B1A" w:rsidRPr="00E45F76">
        <w:rPr>
          <w:b/>
          <w:bCs/>
        </w:rPr>
        <w:t xml:space="preserve">hoạt động </w:t>
      </w:r>
      <w:r w:rsidR="00E17D64" w:rsidRPr="00E45F76">
        <w:rPr>
          <w:b/>
          <w:bCs/>
        </w:rPr>
        <w:t>chuyển đổi số</w:t>
      </w:r>
      <w:r w:rsidR="00E17D64">
        <w:t xml:space="preserve"> </w:t>
      </w:r>
      <w:r>
        <w:t>của nhà trường</w:t>
      </w:r>
      <w:r w:rsidR="006116C3">
        <w:t xml:space="preserve">; tổ chức thực hiện hiệu quả việc duy trì, sử dụng hợp lý </w:t>
      </w:r>
      <w:r w:rsidR="006116C3" w:rsidRPr="001E525C">
        <w:rPr>
          <w:b/>
          <w:bCs/>
        </w:rPr>
        <w:t>hệ thống quản lý học tập trực tuyến (LMS)</w:t>
      </w:r>
      <w:r w:rsidR="00C754F6">
        <w:t>:</w:t>
      </w:r>
    </w:p>
    <w:p w14:paraId="63CD1FDA" w14:textId="0B732D5D" w:rsidR="004F7A97" w:rsidRDefault="004F7A97">
      <w:pPr>
        <w:pStyle w:val="ListParagraph"/>
        <w:numPr>
          <w:ilvl w:val="0"/>
          <w:numId w:val="10"/>
        </w:numPr>
        <w:spacing w:after="0"/>
        <w:contextualSpacing w:val="0"/>
        <w:jc w:val="both"/>
      </w:pPr>
      <w:r>
        <w:t xml:space="preserve">Quán triệt trách nhiệm sử dụng hiệu quả thiết bị giáo dục của nhà trường trong các hoạt động dạy học, giáo dục học sinh; khuyến khích giáo viên, học sinh </w:t>
      </w:r>
      <w:r w:rsidRPr="007119F0">
        <w:rPr>
          <w:i/>
          <w:iCs/>
          <w:color w:val="0070C0"/>
        </w:rPr>
        <w:t>tự làm đồ dùng “dạy và học”</w:t>
      </w:r>
      <w:r>
        <w:t xml:space="preserve"> theo yêu cầu đổi mới phương pháp giảng dạy, đa dạng hóa các mô hình học tập được quy định trong chương trình giáo dục phổ thông hiện hành.</w:t>
      </w:r>
    </w:p>
    <w:p w14:paraId="15608432" w14:textId="3FB6D318" w:rsidR="00401B98" w:rsidRDefault="00401B98">
      <w:pPr>
        <w:pStyle w:val="ListParagraph"/>
        <w:numPr>
          <w:ilvl w:val="0"/>
          <w:numId w:val="10"/>
        </w:numPr>
        <w:spacing w:after="0"/>
        <w:contextualSpacing w:val="0"/>
        <w:jc w:val="both"/>
      </w:pPr>
      <w:r>
        <w:t xml:space="preserve">Quán triệt triển khai chủ trương chỉ đạo chung của </w:t>
      </w:r>
      <w:r w:rsidR="00975D61">
        <w:t>S</w:t>
      </w:r>
      <w:r>
        <w:t xml:space="preserve">ở ngành về việc tăng cường </w:t>
      </w:r>
      <w:r w:rsidR="00975D61">
        <w:t xml:space="preserve">ứng </w:t>
      </w:r>
      <w:r>
        <w:t>dụng công nghệ thông tin</w:t>
      </w:r>
      <w:r w:rsidR="00C83BBF">
        <w:t xml:space="preserve">, </w:t>
      </w:r>
      <w:r w:rsidR="00161EB7">
        <w:t xml:space="preserve">phương tiện </w:t>
      </w:r>
      <w:r w:rsidR="00C83BBF">
        <w:t>truyền thông</w:t>
      </w:r>
      <w:r>
        <w:t xml:space="preserve"> </w:t>
      </w:r>
      <w:r w:rsidR="00EF7416">
        <w:t xml:space="preserve">trực tuyến </w:t>
      </w:r>
      <w:r w:rsidR="00161EB7">
        <w:t xml:space="preserve">trên Internet </w:t>
      </w:r>
      <w:r>
        <w:t xml:space="preserve">trong </w:t>
      </w:r>
      <w:r w:rsidR="001377F0">
        <w:t xml:space="preserve">mọi </w:t>
      </w:r>
      <w:r w:rsidR="00DD60FF">
        <w:t>hoạt động</w:t>
      </w:r>
      <w:r>
        <w:t xml:space="preserve"> quản lý giáo dục, </w:t>
      </w:r>
      <w:r w:rsidR="00DD60FF">
        <w:t xml:space="preserve">hoạt động dạy học </w:t>
      </w:r>
      <w:r w:rsidR="00AC75B9">
        <w:t xml:space="preserve">trong nhà trường </w:t>
      </w:r>
      <w:r w:rsidR="00DD60FF">
        <w:t xml:space="preserve">nhằm </w:t>
      </w:r>
      <w:r>
        <w:t xml:space="preserve">thực hiện </w:t>
      </w:r>
      <w:r w:rsidR="00DD60FF">
        <w:t xml:space="preserve">tốt </w:t>
      </w:r>
      <w:r w:rsidR="00DD60FF" w:rsidRPr="0032375B">
        <w:rPr>
          <w:b/>
          <w:bCs/>
        </w:rPr>
        <w:t xml:space="preserve">nhiệm vụ </w:t>
      </w:r>
      <w:r w:rsidRPr="0032375B">
        <w:rPr>
          <w:b/>
          <w:bCs/>
        </w:rPr>
        <w:t>chuyển đổi số</w:t>
      </w:r>
      <w:r>
        <w:t xml:space="preserve"> trong </w:t>
      </w:r>
      <w:r w:rsidR="00DD60FF">
        <w:t>Giáo dục &amp; Đào tạo</w:t>
      </w:r>
      <w:r w:rsidR="000C4F95">
        <w:t xml:space="preserve"> và đáp ứng yêu cầu xây dựng xã hội học tập của thành phố</w:t>
      </w:r>
      <w:r w:rsidR="00DD60FF">
        <w:t>.</w:t>
      </w:r>
    </w:p>
    <w:p w14:paraId="35830D4B" w14:textId="03654A10" w:rsidR="00BB1A9C" w:rsidRDefault="00C754F6">
      <w:pPr>
        <w:pStyle w:val="ListParagraph"/>
        <w:numPr>
          <w:ilvl w:val="0"/>
          <w:numId w:val="10"/>
        </w:numPr>
        <w:spacing w:after="0"/>
        <w:contextualSpacing w:val="0"/>
        <w:jc w:val="both"/>
      </w:pPr>
      <w:r>
        <w:t>Quán triệt thực hiện mục tiêu c</w:t>
      </w:r>
      <w:r w:rsidR="00B95F10">
        <w:t>ụ thể hóa việc ứng dụng các nền tảng công nghệ thông tin, phương tiện truyền thông</w:t>
      </w:r>
      <w:r w:rsidR="004B62A1">
        <w:t xml:space="preserve"> </w:t>
      </w:r>
      <w:r w:rsidR="00473E2C">
        <w:t xml:space="preserve">trực tuyến </w:t>
      </w:r>
      <w:r w:rsidR="004B62A1">
        <w:t>trên</w:t>
      </w:r>
      <w:r w:rsidR="00B95F10">
        <w:t xml:space="preserve"> Internet</w:t>
      </w:r>
      <w:r w:rsidR="003F5E3F">
        <w:t xml:space="preserve"> trong </w:t>
      </w:r>
      <w:r w:rsidR="00E41C6F">
        <w:t xml:space="preserve">quá trình </w:t>
      </w:r>
      <w:r w:rsidR="00714DE2">
        <w:t xml:space="preserve">tổ chức </w:t>
      </w:r>
      <w:r w:rsidR="003F5E3F" w:rsidRPr="009626E1">
        <w:rPr>
          <w:i/>
          <w:iCs/>
          <w:color w:val="0070C0"/>
        </w:rPr>
        <w:t xml:space="preserve">dạy học </w:t>
      </w:r>
      <w:r w:rsidR="00E41C6F" w:rsidRPr="009626E1">
        <w:rPr>
          <w:i/>
          <w:iCs/>
          <w:color w:val="0070C0"/>
        </w:rPr>
        <w:t xml:space="preserve">trực tiếp </w:t>
      </w:r>
      <w:r w:rsidR="003F5E3F" w:rsidRPr="009626E1">
        <w:rPr>
          <w:i/>
          <w:iCs/>
          <w:color w:val="0070C0"/>
        </w:rPr>
        <w:t xml:space="preserve">và kiểm tra, đánh giá </w:t>
      </w:r>
      <w:r w:rsidR="00E41C6F" w:rsidRPr="009626E1">
        <w:rPr>
          <w:i/>
          <w:iCs/>
          <w:color w:val="0070C0"/>
        </w:rPr>
        <w:t>thường xuyên</w:t>
      </w:r>
      <w:r w:rsidR="0026450B">
        <w:t>; đổi mới phương thức</w:t>
      </w:r>
      <w:r w:rsidR="002B58C2">
        <w:t xml:space="preserve"> và đa dạng hóa hình thức</w:t>
      </w:r>
      <w:r w:rsidR="0026450B">
        <w:t xml:space="preserve"> </w:t>
      </w:r>
      <w:r w:rsidR="0026450B" w:rsidRPr="009626E1">
        <w:rPr>
          <w:i/>
          <w:iCs/>
          <w:color w:val="0070C0"/>
        </w:rPr>
        <w:t xml:space="preserve">sinh hoạt </w:t>
      </w:r>
      <w:r w:rsidR="002B58C2" w:rsidRPr="009626E1">
        <w:rPr>
          <w:i/>
          <w:iCs/>
          <w:color w:val="0070C0"/>
        </w:rPr>
        <w:t>chuyên môn cấp tổ theo định hướng nghiên cứu bài học, dạy học theo chủ đề bài học</w:t>
      </w:r>
      <w:r w:rsidR="002B58C2">
        <w:t xml:space="preserve"> (</w:t>
      </w:r>
      <w:r w:rsidR="00FE38E4">
        <w:t>tiếp tục thực hiện</w:t>
      </w:r>
      <w:r w:rsidR="001342D5">
        <w:t xml:space="preserve"> yêu cầu chỉ đạo tại</w:t>
      </w:r>
      <w:r w:rsidR="00ED6893">
        <w:t xml:space="preserve"> </w:t>
      </w:r>
      <w:r w:rsidR="000D5959">
        <w:t xml:space="preserve">Văn bản số </w:t>
      </w:r>
      <w:r w:rsidR="000D5959" w:rsidRPr="0005710E">
        <w:rPr>
          <w:b/>
          <w:bCs/>
        </w:rPr>
        <w:t>5555</w:t>
      </w:r>
      <w:r w:rsidR="000D5959">
        <w:t>/BGDĐT-GDTrH ngày 08/10/2014</w:t>
      </w:r>
      <w:r w:rsidR="002B58C2">
        <w:t>).</w:t>
      </w:r>
    </w:p>
    <w:p w14:paraId="5FD70ACC" w14:textId="67FD6D46" w:rsidR="005C6680" w:rsidRDefault="005C6680">
      <w:pPr>
        <w:pStyle w:val="ListParagraph"/>
        <w:numPr>
          <w:ilvl w:val="0"/>
          <w:numId w:val="10"/>
        </w:numPr>
        <w:spacing w:after="0"/>
        <w:contextualSpacing w:val="0"/>
        <w:jc w:val="both"/>
      </w:pPr>
      <w:r>
        <w:t xml:space="preserve">Trên cơ sở đồng thuận của cha mẹ học sinh, </w:t>
      </w:r>
      <w:r w:rsidR="00B9618B">
        <w:t xml:space="preserve">nhà trường tiếp tục </w:t>
      </w:r>
      <w:r>
        <w:t xml:space="preserve">triển khai </w:t>
      </w:r>
      <w:r w:rsidR="00D578CF">
        <w:t xml:space="preserve">hiệu quả </w:t>
      </w:r>
      <w:r>
        <w:t xml:space="preserve">các ứng dụng, phần mềm </w:t>
      </w:r>
      <w:r w:rsidR="001975D3">
        <w:t>bổ trợ</w:t>
      </w:r>
      <w:r>
        <w:t xml:space="preserve"> </w:t>
      </w:r>
      <w:r w:rsidR="00641CB7">
        <w:t xml:space="preserve">để học sinh nâng cao năng lực học tập </w:t>
      </w:r>
      <w:r>
        <w:t xml:space="preserve">tự </w:t>
      </w:r>
      <w:r w:rsidR="00641CB7">
        <w:t>chủ</w:t>
      </w:r>
      <w:r>
        <w:t xml:space="preserve"> tại nhà </w:t>
      </w:r>
      <w:r w:rsidR="00B92B3A">
        <w:t>(</w:t>
      </w:r>
      <w:r>
        <w:t>có sự hỗ trợ</w:t>
      </w:r>
      <w:r w:rsidR="005D18E5">
        <w:t xml:space="preserve"> của giáo viên và sự </w:t>
      </w:r>
      <w:r w:rsidR="00C56924">
        <w:t>quản lý</w:t>
      </w:r>
      <w:r w:rsidR="005D18E5">
        <w:t>, hỗ trợ kỹ thuật</w:t>
      </w:r>
      <w:r>
        <w:t xml:space="preserve"> của</w:t>
      </w:r>
      <w:r w:rsidR="00B9618B">
        <w:t xml:space="preserve"> </w:t>
      </w:r>
      <w:r w:rsidR="005D18E5">
        <w:t>nhà trường</w:t>
      </w:r>
      <w:r w:rsidR="00B92B3A">
        <w:t>)</w:t>
      </w:r>
      <w:r>
        <w:t xml:space="preserve"> </w:t>
      </w:r>
      <w:r w:rsidR="00A33BBB">
        <w:t xml:space="preserve">thông qua </w:t>
      </w:r>
      <w:r w:rsidR="00A33BBB" w:rsidRPr="00F223C0">
        <w:rPr>
          <w:b/>
          <w:bCs/>
        </w:rPr>
        <w:t>hệ thống quản lý học tập trực tuyến</w:t>
      </w:r>
      <w:r w:rsidR="00A33BBB">
        <w:t xml:space="preserve"> của nhà </w:t>
      </w:r>
      <w:r w:rsidR="00F7542E">
        <w:t>trường.</w:t>
      </w:r>
    </w:p>
    <w:p w14:paraId="0055FE0F" w14:textId="7FF73D26" w:rsidR="00602213" w:rsidRDefault="00602213">
      <w:pPr>
        <w:pStyle w:val="ListParagraph"/>
        <w:numPr>
          <w:ilvl w:val="0"/>
          <w:numId w:val="10"/>
        </w:numPr>
        <w:spacing w:after="0"/>
        <w:contextualSpacing w:val="0"/>
        <w:jc w:val="both"/>
      </w:pPr>
      <w:r w:rsidRPr="00602213">
        <w:t xml:space="preserve">Tiếp tục đẩy mạnh </w:t>
      </w:r>
      <w:r w:rsidR="00B21CA4">
        <w:t xml:space="preserve">việc </w:t>
      </w:r>
      <w:r w:rsidRPr="00CC1FD2">
        <w:rPr>
          <w:b/>
          <w:bCs/>
        </w:rPr>
        <w:t>ứng dụng công nghệ thông tin</w:t>
      </w:r>
      <w:r w:rsidR="00084FFA" w:rsidRPr="00CC1FD2">
        <w:rPr>
          <w:b/>
          <w:bCs/>
        </w:rPr>
        <w:t>,</w:t>
      </w:r>
      <w:r w:rsidRPr="00CC1FD2">
        <w:rPr>
          <w:b/>
          <w:bCs/>
        </w:rPr>
        <w:t xml:space="preserve"> truyền thông</w:t>
      </w:r>
      <w:r w:rsidR="00B21CA4">
        <w:t xml:space="preserve"> trong các hoạt động quản trị cơ sở dữ liệu trường học và quản lý chuyên môn, nghiệp vụ qua mạng</w:t>
      </w:r>
      <w:r w:rsidR="007F5FD0">
        <w:t xml:space="preserve">; đáp ứng tốt </w:t>
      </w:r>
      <w:r w:rsidR="00617689">
        <w:t xml:space="preserve">yêu cầu thực hiện </w:t>
      </w:r>
      <w:r w:rsidR="007F5FD0">
        <w:t xml:space="preserve">chỉ đạo </w:t>
      </w:r>
      <w:r w:rsidR="00D21255">
        <w:t>về chế độ</w:t>
      </w:r>
      <w:r w:rsidR="007F5FD0">
        <w:t xml:space="preserve"> báo cáo, thống kê, </w:t>
      </w:r>
      <w:r w:rsidR="00D21255">
        <w:t>cập nhật</w:t>
      </w:r>
      <w:r w:rsidR="007F5FD0">
        <w:t xml:space="preserve"> cơ sở dữ liệu dùng chung của ngành</w:t>
      </w:r>
      <w:r w:rsidR="007E48AB">
        <w:t>.</w:t>
      </w:r>
    </w:p>
    <w:p w14:paraId="5FA5B5F5" w14:textId="0F474681" w:rsidR="00381F93" w:rsidRDefault="00130092" w:rsidP="008D61B6">
      <w:pPr>
        <w:pStyle w:val="ListParagraph"/>
        <w:numPr>
          <w:ilvl w:val="0"/>
          <w:numId w:val="3"/>
        </w:numPr>
        <w:spacing w:after="0"/>
        <w:ind w:left="1071" w:hanging="357"/>
        <w:contextualSpacing w:val="0"/>
        <w:jc w:val="both"/>
      </w:pPr>
      <w:r>
        <w:t xml:space="preserve">Quán triệt thực hiện chỉ đạo về </w:t>
      </w:r>
      <w:r w:rsidR="00A41C98">
        <w:t xml:space="preserve">công tác </w:t>
      </w:r>
      <w:r w:rsidRPr="00CF5A3B">
        <w:rPr>
          <w:b/>
          <w:bCs/>
        </w:rPr>
        <w:t xml:space="preserve">quản </w:t>
      </w:r>
      <w:r w:rsidR="00A41C98" w:rsidRPr="00CF5A3B">
        <w:rPr>
          <w:b/>
          <w:bCs/>
        </w:rPr>
        <w:t xml:space="preserve">trị </w:t>
      </w:r>
      <w:r w:rsidR="003A2033" w:rsidRPr="00CF5A3B">
        <w:rPr>
          <w:b/>
          <w:bCs/>
        </w:rPr>
        <w:t xml:space="preserve">hệ thống </w:t>
      </w:r>
      <w:r w:rsidR="00A41C98" w:rsidRPr="00CF5A3B">
        <w:rPr>
          <w:b/>
          <w:bCs/>
        </w:rPr>
        <w:t>cơ sở dữ liệu minh chứng chuyên môn</w:t>
      </w:r>
      <w:r w:rsidR="00365367">
        <w:t xml:space="preserve"> (cấp tổ, cấp trường</w:t>
      </w:r>
      <w:r w:rsidR="00335F60">
        <w:t>; liên kết cơ sở dữ liệu</w:t>
      </w:r>
      <w:r w:rsidR="00F76F49">
        <w:t xml:space="preserve"> số</w:t>
      </w:r>
      <w:r w:rsidR="00365367">
        <w:t xml:space="preserve"> cấp ngành)</w:t>
      </w:r>
      <w:r w:rsidR="00313834">
        <w:t>;</w:t>
      </w:r>
      <w:r>
        <w:t xml:space="preserve"> hệ thống </w:t>
      </w:r>
      <w:r w:rsidRPr="00821FA7">
        <w:rPr>
          <w:b/>
          <w:bCs/>
        </w:rPr>
        <w:t xml:space="preserve">hồ sơ </w:t>
      </w:r>
      <w:r w:rsidR="00A41C98" w:rsidRPr="00821FA7">
        <w:rPr>
          <w:b/>
          <w:bCs/>
        </w:rPr>
        <w:t>quản lý hoạt động giáo dục</w:t>
      </w:r>
      <w:r w:rsidR="00A41C98">
        <w:t xml:space="preserve"> của </w:t>
      </w:r>
      <w:r>
        <w:t>nhà trường</w:t>
      </w:r>
      <w:r w:rsidR="00BA1BB5">
        <w:t>:</w:t>
      </w:r>
    </w:p>
    <w:p w14:paraId="6BC73CA8" w14:textId="0501AD19" w:rsidR="00BA1BB5" w:rsidRPr="00D70CBB" w:rsidRDefault="00EB6E79" w:rsidP="00561EBB">
      <w:pPr>
        <w:pStyle w:val="ListParagraph"/>
        <w:numPr>
          <w:ilvl w:val="0"/>
          <w:numId w:val="35"/>
        </w:numPr>
        <w:spacing w:after="0"/>
        <w:contextualSpacing w:val="0"/>
        <w:jc w:val="both"/>
        <w:rPr>
          <w:color w:val="0070C0"/>
        </w:rPr>
      </w:pPr>
      <w:r w:rsidRPr="00D70CBB">
        <w:rPr>
          <w:color w:val="0070C0"/>
        </w:rPr>
        <w:t>Đối với</w:t>
      </w:r>
      <w:r w:rsidR="009C5AEA" w:rsidRPr="00D70CBB">
        <w:rPr>
          <w:color w:val="0070C0"/>
        </w:rPr>
        <w:t xml:space="preserve"> hệ thống dữ liệu</w:t>
      </w:r>
      <w:r w:rsidR="00DE4027" w:rsidRPr="00D70CBB">
        <w:rPr>
          <w:color w:val="0070C0"/>
        </w:rPr>
        <w:t xml:space="preserve"> minh chứng</w:t>
      </w:r>
      <w:r w:rsidR="009C5AEA" w:rsidRPr="00D70CBB">
        <w:rPr>
          <w:color w:val="0070C0"/>
        </w:rPr>
        <w:t>, hồ sơ</w:t>
      </w:r>
      <w:r w:rsidRPr="00D70CBB">
        <w:rPr>
          <w:color w:val="0070C0"/>
        </w:rPr>
        <w:t xml:space="preserve"> </w:t>
      </w:r>
      <w:r w:rsidR="003A5164" w:rsidRPr="00D70CBB">
        <w:rPr>
          <w:color w:val="0070C0"/>
        </w:rPr>
        <w:t xml:space="preserve">chuyên môn </w:t>
      </w:r>
      <w:r w:rsidRPr="00D70CBB">
        <w:rPr>
          <w:color w:val="0070C0"/>
        </w:rPr>
        <w:t>cấp trường</w:t>
      </w:r>
      <w:r w:rsidR="00B07EDA" w:rsidRPr="00D70CBB">
        <w:rPr>
          <w:color w:val="0070C0"/>
        </w:rPr>
        <w:t>; bao gồm</w:t>
      </w:r>
      <w:r w:rsidRPr="00D70CBB">
        <w:rPr>
          <w:color w:val="0070C0"/>
        </w:rPr>
        <w:t>:</w:t>
      </w:r>
    </w:p>
    <w:p w14:paraId="0E8C0B71" w14:textId="7CA67E40" w:rsidR="009C5AEA" w:rsidRDefault="00EA5D40" w:rsidP="00DF46B7">
      <w:pPr>
        <w:pStyle w:val="ListParagraph"/>
        <w:numPr>
          <w:ilvl w:val="0"/>
          <w:numId w:val="36"/>
        </w:numPr>
        <w:spacing w:after="0"/>
        <w:ind w:left="1792" w:hanging="357"/>
        <w:contextualSpacing w:val="0"/>
        <w:jc w:val="both"/>
      </w:pPr>
      <w:r>
        <w:t>Sổ đăng bộ; học bạ;</w:t>
      </w:r>
      <w:r w:rsidR="00605F2E">
        <w:t xml:space="preserve"> sổ ghi đầu bài;</w:t>
      </w:r>
    </w:p>
    <w:p w14:paraId="12658B1C" w14:textId="3C3D0C14" w:rsidR="00AC0F8D" w:rsidRDefault="00AC0F8D" w:rsidP="00E9540B">
      <w:pPr>
        <w:pStyle w:val="ListParagraph"/>
        <w:numPr>
          <w:ilvl w:val="0"/>
          <w:numId w:val="36"/>
        </w:numPr>
        <w:spacing w:after="0"/>
        <w:ind w:left="1792" w:hanging="357"/>
        <w:contextualSpacing w:val="0"/>
        <w:jc w:val="both"/>
      </w:pPr>
      <w:r>
        <w:t>Sổ theo dõi và đánh giá học sinh (theo lớp học);</w:t>
      </w:r>
      <w:r w:rsidR="00DA2A03">
        <w:t xml:space="preserve"> hồ sơ khen thưởng, kỷ luật học sinh; hồ sơ theo dõi sức khỏe học sinh;</w:t>
      </w:r>
    </w:p>
    <w:p w14:paraId="3F65E4C2" w14:textId="3C6AD1E6" w:rsidR="00D627A5" w:rsidRDefault="00D627A5" w:rsidP="00E9540B">
      <w:pPr>
        <w:pStyle w:val="ListParagraph"/>
        <w:numPr>
          <w:ilvl w:val="0"/>
          <w:numId w:val="36"/>
        </w:numPr>
        <w:spacing w:after="0"/>
        <w:ind w:left="1792" w:hanging="357"/>
        <w:contextualSpacing w:val="0"/>
        <w:jc w:val="both"/>
      </w:pPr>
      <w:r>
        <w:t>Sổ cấp phát văn bằng, chứng chỉ;</w:t>
      </w:r>
    </w:p>
    <w:p w14:paraId="69033FD1" w14:textId="0FD4C36F" w:rsidR="0099053A" w:rsidRDefault="0099053A" w:rsidP="00E9540B">
      <w:pPr>
        <w:pStyle w:val="ListParagraph"/>
        <w:numPr>
          <w:ilvl w:val="0"/>
          <w:numId w:val="36"/>
        </w:numPr>
        <w:spacing w:after="0"/>
        <w:ind w:left="1792" w:hanging="357"/>
        <w:contextualSpacing w:val="0"/>
        <w:jc w:val="both"/>
      </w:pPr>
      <w:r>
        <w:t>Sổ quản lý hồ sơ văn bản nhà trường, công văn (đi, đến)</w:t>
      </w:r>
      <w:r w:rsidR="008634DA">
        <w:t>;</w:t>
      </w:r>
      <w:r w:rsidR="00DA2A03">
        <w:t xml:space="preserve"> quản lý thiết bị, thư viện; quản lý tài sản, tài chính;</w:t>
      </w:r>
    </w:p>
    <w:p w14:paraId="4305782A" w14:textId="1687A4DC" w:rsidR="00DA2A03" w:rsidRDefault="00DA2A03" w:rsidP="00E9540B">
      <w:pPr>
        <w:pStyle w:val="ListParagraph"/>
        <w:numPr>
          <w:ilvl w:val="0"/>
          <w:numId w:val="36"/>
        </w:numPr>
        <w:spacing w:after="0"/>
        <w:ind w:left="1792" w:hanging="357"/>
        <w:contextualSpacing w:val="0"/>
        <w:jc w:val="both"/>
      </w:pPr>
      <w:r>
        <w:t>Hồ sơ kiểm tra nội bộ, đánh giá cán bộ, viên chức, nhân viên;</w:t>
      </w:r>
    </w:p>
    <w:p w14:paraId="0893DC36" w14:textId="30BFA40E" w:rsidR="00AC0F8D" w:rsidRDefault="00AC0F8D" w:rsidP="00E9540B">
      <w:pPr>
        <w:pStyle w:val="ListParagraph"/>
        <w:numPr>
          <w:ilvl w:val="0"/>
          <w:numId w:val="36"/>
        </w:numPr>
        <w:spacing w:after="0"/>
        <w:ind w:left="1792" w:hanging="357"/>
        <w:contextualSpacing w:val="0"/>
        <w:jc w:val="both"/>
      </w:pPr>
      <w:r>
        <w:lastRenderedPageBreak/>
        <w:t>Hồ sơ giáo dục hòa nhập đối với học sinh khuyết tật (nếu có);</w:t>
      </w:r>
    </w:p>
    <w:p w14:paraId="5CA23B42" w14:textId="4F6B9289" w:rsidR="00E151FA" w:rsidRDefault="00E151FA" w:rsidP="00E9540B">
      <w:pPr>
        <w:pStyle w:val="ListParagraph"/>
        <w:numPr>
          <w:ilvl w:val="0"/>
          <w:numId w:val="36"/>
        </w:numPr>
        <w:spacing w:after="0"/>
        <w:ind w:left="1792" w:hanging="357"/>
        <w:contextualSpacing w:val="0"/>
        <w:jc w:val="both"/>
      </w:pPr>
      <w:r>
        <w:t>Kế hoạch giáo dục của nhà trường (theo năm học)</w:t>
      </w:r>
      <w:r w:rsidR="00F21243">
        <w:t>.</w:t>
      </w:r>
    </w:p>
    <w:p w14:paraId="1EBD987B" w14:textId="55E2E19B" w:rsidR="00A61D7C" w:rsidRPr="00D70CBB" w:rsidRDefault="00A61D7C" w:rsidP="00A61D7C">
      <w:pPr>
        <w:pStyle w:val="ListParagraph"/>
        <w:numPr>
          <w:ilvl w:val="0"/>
          <w:numId w:val="35"/>
        </w:numPr>
        <w:spacing w:after="0"/>
        <w:contextualSpacing w:val="0"/>
        <w:jc w:val="both"/>
        <w:rPr>
          <w:color w:val="0070C0"/>
        </w:rPr>
      </w:pPr>
      <w:r w:rsidRPr="00D70CBB">
        <w:rPr>
          <w:color w:val="0070C0"/>
        </w:rPr>
        <w:t>Đối với hệ thống dữ liệu</w:t>
      </w:r>
      <w:r w:rsidR="00DE4027" w:rsidRPr="00D70CBB">
        <w:rPr>
          <w:color w:val="0070C0"/>
        </w:rPr>
        <w:t xml:space="preserve"> minh chứng</w:t>
      </w:r>
      <w:r w:rsidRPr="00D70CBB">
        <w:rPr>
          <w:color w:val="0070C0"/>
        </w:rPr>
        <w:t xml:space="preserve">, hồ sơ chuyên môn cấp </w:t>
      </w:r>
      <w:r w:rsidR="009F2C36" w:rsidRPr="00D70CBB">
        <w:rPr>
          <w:color w:val="0070C0"/>
        </w:rPr>
        <w:t>tổ</w:t>
      </w:r>
      <w:r w:rsidRPr="00D70CBB">
        <w:rPr>
          <w:color w:val="0070C0"/>
        </w:rPr>
        <w:t>; bao gồm:</w:t>
      </w:r>
    </w:p>
    <w:p w14:paraId="2C4183E7" w14:textId="2AC01D24" w:rsidR="002C6C4C" w:rsidRDefault="002C6C4C" w:rsidP="00FE1718">
      <w:pPr>
        <w:pStyle w:val="ListParagraph"/>
        <w:numPr>
          <w:ilvl w:val="0"/>
          <w:numId w:val="37"/>
        </w:numPr>
        <w:spacing w:after="0"/>
        <w:ind w:left="1792" w:hanging="357"/>
        <w:contextualSpacing w:val="0"/>
        <w:jc w:val="both"/>
      </w:pPr>
      <w:r>
        <w:t xml:space="preserve">Kế hoạch giáo dục của </w:t>
      </w:r>
      <w:r w:rsidR="00FE1718">
        <w:t>tổ chuyên môn</w:t>
      </w:r>
      <w:r>
        <w:t xml:space="preserve"> (theo năm học</w:t>
      </w:r>
      <w:r w:rsidR="008F39B6">
        <w:t>; theo từng hoạt động trong và ngoài giờ lên lớp, trong và ngoài khuôn viên trường học</w:t>
      </w:r>
      <w:r>
        <w:t>);</w:t>
      </w:r>
    </w:p>
    <w:p w14:paraId="65C8D823" w14:textId="1ABB8F2B" w:rsidR="00CF62C2" w:rsidRDefault="00CF62C2" w:rsidP="00FE1718">
      <w:pPr>
        <w:pStyle w:val="ListParagraph"/>
        <w:numPr>
          <w:ilvl w:val="0"/>
          <w:numId w:val="37"/>
        </w:numPr>
        <w:spacing w:after="0"/>
        <w:ind w:left="1792" w:hanging="357"/>
        <w:contextualSpacing w:val="0"/>
        <w:jc w:val="both"/>
      </w:pPr>
      <w:r>
        <w:t xml:space="preserve">Sổ ghi chép, biên bản </w:t>
      </w:r>
      <w:r w:rsidR="00A0066C">
        <w:t xml:space="preserve">của </w:t>
      </w:r>
      <w:r>
        <w:t xml:space="preserve">tổ liên quan </w:t>
      </w:r>
      <w:r w:rsidR="00285AB5">
        <w:t xml:space="preserve">các </w:t>
      </w:r>
      <w:r>
        <w:t>nội dung sinh hoạt chuyên môn.</w:t>
      </w:r>
    </w:p>
    <w:p w14:paraId="395932D8" w14:textId="27B48A7E" w:rsidR="00DE4027" w:rsidRPr="00D70CBB" w:rsidRDefault="00DE4027" w:rsidP="00DE4027">
      <w:pPr>
        <w:pStyle w:val="ListParagraph"/>
        <w:numPr>
          <w:ilvl w:val="0"/>
          <w:numId w:val="35"/>
        </w:numPr>
        <w:spacing w:after="0"/>
        <w:contextualSpacing w:val="0"/>
        <w:jc w:val="both"/>
        <w:rPr>
          <w:color w:val="0070C0"/>
        </w:rPr>
      </w:pPr>
      <w:r w:rsidRPr="00D70CBB">
        <w:rPr>
          <w:color w:val="0070C0"/>
        </w:rPr>
        <w:t>Đối với hệ thống dữ liệu</w:t>
      </w:r>
      <w:r w:rsidR="00C675F2" w:rsidRPr="00D70CBB">
        <w:rPr>
          <w:color w:val="0070C0"/>
        </w:rPr>
        <w:t xml:space="preserve"> minh chứng</w:t>
      </w:r>
      <w:r w:rsidRPr="00D70CBB">
        <w:rPr>
          <w:color w:val="0070C0"/>
        </w:rPr>
        <w:t xml:space="preserve">, hồ sơ chuyên môn </w:t>
      </w:r>
      <w:r w:rsidR="00C675F2" w:rsidRPr="00D70CBB">
        <w:rPr>
          <w:color w:val="0070C0"/>
        </w:rPr>
        <w:t>của giáo viên</w:t>
      </w:r>
      <w:r w:rsidRPr="00D70CBB">
        <w:rPr>
          <w:color w:val="0070C0"/>
        </w:rPr>
        <w:t>; bao gồm:</w:t>
      </w:r>
    </w:p>
    <w:p w14:paraId="5F9EE51F" w14:textId="547F9379" w:rsidR="00C53743" w:rsidRDefault="00C53743" w:rsidP="00C53743">
      <w:pPr>
        <w:pStyle w:val="ListParagraph"/>
        <w:numPr>
          <w:ilvl w:val="0"/>
          <w:numId w:val="38"/>
        </w:numPr>
        <w:spacing w:after="0"/>
        <w:contextualSpacing w:val="0"/>
        <w:jc w:val="both"/>
      </w:pPr>
      <w:r>
        <w:t>Kế hoạch giáo dục</w:t>
      </w:r>
      <w:r w:rsidR="00112EC5">
        <w:t xml:space="preserve"> </w:t>
      </w:r>
      <w:r>
        <w:t xml:space="preserve">của </w:t>
      </w:r>
      <w:r w:rsidR="00365338">
        <w:t>giáo viên</w:t>
      </w:r>
      <w:r>
        <w:t xml:space="preserve"> (theo năm học);</w:t>
      </w:r>
    </w:p>
    <w:p w14:paraId="166E042C" w14:textId="7D35052B" w:rsidR="00AE4127" w:rsidRDefault="00AE4127" w:rsidP="00AE4127">
      <w:pPr>
        <w:pStyle w:val="ListParagraph"/>
        <w:numPr>
          <w:ilvl w:val="0"/>
          <w:numId w:val="38"/>
        </w:numPr>
        <w:spacing w:after="0"/>
        <w:contextualSpacing w:val="0"/>
        <w:jc w:val="both"/>
      </w:pPr>
      <w:r>
        <w:t xml:space="preserve">Kế hoạch bài dạy của giáo viên (theo </w:t>
      </w:r>
      <w:r w:rsidR="008556BA">
        <w:t>khối lớp</w:t>
      </w:r>
      <w:r w:rsidR="00FD7BDB">
        <w:t>;</w:t>
      </w:r>
      <w:r w:rsidR="009E0AD4">
        <w:t xml:space="preserve"> theo</w:t>
      </w:r>
      <w:r w:rsidR="00FD7BDB">
        <w:t xml:space="preserve"> từng mục tiêu</w:t>
      </w:r>
      <w:r w:rsidR="000D450E">
        <w:t xml:space="preserve"> thực hiện</w:t>
      </w:r>
      <w:r w:rsidR="009E0AD4">
        <w:t xml:space="preserve"> chương trình dạy học 02 buổi/ngày</w:t>
      </w:r>
      <w:r>
        <w:t>);</w:t>
      </w:r>
    </w:p>
    <w:p w14:paraId="4495A0E4" w14:textId="18DA5451" w:rsidR="00A44064" w:rsidRDefault="00A44064" w:rsidP="00AE4127">
      <w:pPr>
        <w:pStyle w:val="ListParagraph"/>
        <w:numPr>
          <w:ilvl w:val="0"/>
          <w:numId w:val="38"/>
        </w:numPr>
        <w:spacing w:after="0"/>
        <w:contextualSpacing w:val="0"/>
        <w:jc w:val="both"/>
      </w:pPr>
      <w:r>
        <w:t>Sổ theo dõi, đánh giá học sinh</w:t>
      </w:r>
      <w:r w:rsidR="00D37FC2">
        <w:t xml:space="preserve"> của giáo viên (theo lớp phụ trách);</w:t>
      </w:r>
    </w:p>
    <w:p w14:paraId="0F3B760A" w14:textId="11093F32" w:rsidR="00381F93" w:rsidRDefault="004A2A40" w:rsidP="002C596D">
      <w:pPr>
        <w:pStyle w:val="ListParagraph"/>
        <w:numPr>
          <w:ilvl w:val="0"/>
          <w:numId w:val="38"/>
        </w:numPr>
        <w:spacing w:after="0"/>
        <w:contextualSpacing w:val="0"/>
        <w:jc w:val="both"/>
      </w:pPr>
      <w:r>
        <w:t>Sổ công tác chủ nhiệm (đối với giáo viên được phân công kiêm nhiệm).</w:t>
      </w:r>
    </w:p>
    <w:p w14:paraId="62AB5015" w14:textId="6C77AA3A" w:rsidR="006B36C3" w:rsidRDefault="006F07F3" w:rsidP="00F21CEF">
      <w:pPr>
        <w:pStyle w:val="ListParagraph"/>
        <w:numPr>
          <w:ilvl w:val="0"/>
          <w:numId w:val="3"/>
        </w:numPr>
        <w:spacing w:after="0"/>
        <w:ind w:left="1071" w:hanging="357"/>
        <w:contextualSpacing w:val="0"/>
        <w:jc w:val="both"/>
      </w:pPr>
      <w:r>
        <w:t>Chú trọng</w:t>
      </w:r>
      <w:r w:rsidR="0054370F">
        <w:t xml:space="preserve"> công tác </w:t>
      </w:r>
      <w:r w:rsidR="0054370F" w:rsidRPr="00113F2A">
        <w:rPr>
          <w:b/>
          <w:bCs/>
        </w:rPr>
        <w:t>an toàn, an ninh trường học</w:t>
      </w:r>
      <w:r>
        <w:t xml:space="preserve"> để</w:t>
      </w:r>
      <w:r w:rsidR="0054370F">
        <w:t xml:space="preserve"> </w:t>
      </w:r>
      <w:r>
        <w:t xml:space="preserve">luôn </w:t>
      </w:r>
      <w:r w:rsidR="0054370F">
        <w:t xml:space="preserve">chủ động, linh hoạt </w:t>
      </w:r>
      <w:r w:rsidR="003E361B">
        <w:t xml:space="preserve">trong </w:t>
      </w:r>
      <w:r>
        <w:t>việc hoàn thành tốt</w:t>
      </w:r>
      <w:r w:rsidR="008046C8">
        <w:t xml:space="preserve"> các nhiệm vụ</w:t>
      </w:r>
      <w:r w:rsidR="006E3E13">
        <w:t xml:space="preserve"> trọng tâm</w:t>
      </w:r>
      <w:r w:rsidR="00B95872">
        <w:t xml:space="preserve"> của</w:t>
      </w:r>
      <w:r w:rsidR="0054370F">
        <w:t xml:space="preserve"> kế hoạch giáo dục </w:t>
      </w:r>
      <w:r w:rsidR="008046C8">
        <w:t xml:space="preserve">của </w:t>
      </w:r>
      <w:r w:rsidR="0054370F">
        <w:t>năm học</w:t>
      </w:r>
      <w:r w:rsidR="008046C8">
        <w:t>; đồng thời, đảm bảo tốt</w:t>
      </w:r>
      <w:r w:rsidR="0054370F">
        <w:t xml:space="preserve"> </w:t>
      </w:r>
      <w:r w:rsidR="007B0EC0">
        <w:t xml:space="preserve">việc phòng, chống và ứng phó hiệu quả với </w:t>
      </w:r>
      <w:r w:rsidR="00B079C9">
        <w:t xml:space="preserve">tình hình </w:t>
      </w:r>
      <w:r w:rsidR="007B0EC0">
        <w:t>dịch bệnh, thiên tai</w:t>
      </w:r>
      <w:r w:rsidR="00B079C9">
        <w:t xml:space="preserve"> tại địa phương</w:t>
      </w:r>
      <w:r w:rsidR="007B0EC0">
        <w:t>.</w:t>
      </w:r>
    </w:p>
    <w:p w14:paraId="3FC0C570" w14:textId="77777777" w:rsidR="00F67C4E" w:rsidRDefault="00F67C4E" w:rsidP="00F21CEF">
      <w:pPr>
        <w:spacing w:after="0"/>
        <w:jc w:val="both"/>
      </w:pPr>
    </w:p>
    <w:p w14:paraId="7561784B" w14:textId="35186C91" w:rsidR="00063C32" w:rsidRPr="00AB46B5" w:rsidRDefault="00063C32" w:rsidP="00F21CEF">
      <w:pPr>
        <w:pStyle w:val="ListParagraph"/>
        <w:numPr>
          <w:ilvl w:val="0"/>
          <w:numId w:val="1"/>
        </w:numPr>
        <w:spacing w:after="0"/>
        <w:ind w:left="357" w:hanging="357"/>
        <w:contextualSpacing w:val="0"/>
        <w:jc w:val="both"/>
        <w:rPr>
          <w:b/>
          <w:bCs/>
        </w:rPr>
      </w:pPr>
      <w:r>
        <w:rPr>
          <w:b/>
          <w:bCs/>
        </w:rPr>
        <w:t xml:space="preserve">TỔ CHỨC THỰC HIỆN </w:t>
      </w:r>
      <w:r w:rsidR="00F207BD">
        <w:rPr>
          <w:b/>
          <w:bCs/>
        </w:rPr>
        <w:t xml:space="preserve">CÁC </w:t>
      </w:r>
      <w:r>
        <w:rPr>
          <w:b/>
          <w:bCs/>
        </w:rPr>
        <w:t>NHIỆM VỤ</w:t>
      </w:r>
      <w:r w:rsidR="00F207BD">
        <w:rPr>
          <w:b/>
          <w:bCs/>
        </w:rPr>
        <w:t xml:space="preserve"> TRỌNG TÂM</w:t>
      </w:r>
    </w:p>
    <w:p w14:paraId="72F60C74" w14:textId="61D896F8" w:rsidR="00D52899" w:rsidRPr="002E7F06" w:rsidRDefault="007C1CBD">
      <w:pPr>
        <w:pStyle w:val="ListParagraph"/>
        <w:numPr>
          <w:ilvl w:val="0"/>
          <w:numId w:val="4"/>
        </w:numPr>
        <w:spacing w:after="0"/>
        <w:contextualSpacing w:val="0"/>
        <w:jc w:val="both"/>
        <w:rPr>
          <w:b/>
          <w:bCs/>
        </w:rPr>
      </w:pPr>
      <w:r>
        <w:rPr>
          <w:b/>
          <w:bCs/>
        </w:rPr>
        <w:t>C</w:t>
      </w:r>
      <w:r w:rsidR="00CA7EF2">
        <w:rPr>
          <w:b/>
          <w:bCs/>
        </w:rPr>
        <w:t>ông tác chính trị tư tưởng</w:t>
      </w:r>
      <w:r w:rsidR="00195F03">
        <w:rPr>
          <w:b/>
          <w:bCs/>
        </w:rPr>
        <w:t>:</w:t>
      </w:r>
    </w:p>
    <w:p w14:paraId="0571F1E9" w14:textId="77777777" w:rsidR="00685CEA" w:rsidRPr="00C5596E" w:rsidRDefault="00685CEA">
      <w:pPr>
        <w:pStyle w:val="ListParagraph"/>
        <w:numPr>
          <w:ilvl w:val="0"/>
          <w:numId w:val="12"/>
        </w:numPr>
        <w:spacing w:after="0"/>
        <w:ind w:left="1071" w:hanging="357"/>
        <w:contextualSpacing w:val="0"/>
        <w:jc w:val="both"/>
      </w:pPr>
      <w:r w:rsidRPr="00C5596E">
        <w:t xml:space="preserve">Quán triệt tập thể đội ngũ sư phạm, học sinh toàn trường chấp hành nghiêm chỉnh các quy định của pháp luật và của ngành; chú trọng xây dựng </w:t>
      </w:r>
      <w:r w:rsidRPr="00D038D3">
        <w:rPr>
          <w:i/>
          <w:iCs/>
          <w:color w:val="0070C0"/>
        </w:rPr>
        <w:t>khối đoàn kết nội bộ bền vững</w:t>
      </w:r>
      <w:r w:rsidRPr="00C5596E">
        <w:t xml:space="preserve"> nhằm đảm bảo tính hiệu lực, hiệu quả trong công tác quản lý nhà trường ở từng bộ phận; tiếp tục hoàn thiện các nội quy, quy chế, quy trình tổ chức các hoạt động giáo dục của nhà trường nhằm tích cực đẩy mạnh </w:t>
      </w:r>
      <w:r w:rsidRPr="00D038D3">
        <w:rPr>
          <w:i/>
          <w:iCs/>
          <w:color w:val="0070C0"/>
        </w:rPr>
        <w:t>cải cách hành chính, xây dựng môi trường sư phạm thân thiện và chủ động khuyến cáo, phòng ngừa sớm các sai phạm quy chế, quy định về chuyên môn, nghiệp vụ</w:t>
      </w:r>
      <w:r w:rsidRPr="00C5596E">
        <w:t>;</w:t>
      </w:r>
    </w:p>
    <w:p w14:paraId="7F5A2FC3" w14:textId="77777777" w:rsidR="00685CEA" w:rsidRPr="005B0E4A" w:rsidRDefault="00685CEA">
      <w:pPr>
        <w:pStyle w:val="ListParagraph"/>
        <w:numPr>
          <w:ilvl w:val="0"/>
          <w:numId w:val="12"/>
        </w:numPr>
        <w:spacing w:after="0"/>
        <w:ind w:left="1071" w:hanging="357"/>
        <w:contextualSpacing w:val="0"/>
        <w:jc w:val="both"/>
      </w:pPr>
      <w:r w:rsidRPr="005B0E4A">
        <w:t xml:space="preserve">Quán triệt tập thể đội ngũ sư phạm thực hiện </w:t>
      </w:r>
      <w:r>
        <w:t>nghiêm túc</w:t>
      </w:r>
      <w:r w:rsidRPr="005B0E4A">
        <w:t xml:space="preserve"> </w:t>
      </w:r>
      <w:r w:rsidRPr="00CE0ABB">
        <w:rPr>
          <w:i/>
          <w:iCs/>
          <w:color w:val="0070C0"/>
        </w:rPr>
        <w:t>quy chế dân chủ trong nhà trường, các quy định về đạo đức nhà giáo, quy tắc ứng xử trong trường học, quy định về “dạy thêm, học thêm”</w:t>
      </w:r>
      <w:r w:rsidRPr="005B0E4A">
        <w:t>;</w:t>
      </w:r>
    </w:p>
    <w:p w14:paraId="41E74DEA" w14:textId="3E1E5934" w:rsidR="00685CEA" w:rsidRDefault="00685CEA">
      <w:pPr>
        <w:pStyle w:val="ListParagraph"/>
        <w:numPr>
          <w:ilvl w:val="0"/>
          <w:numId w:val="12"/>
        </w:numPr>
        <w:spacing w:after="0"/>
        <w:ind w:left="1071" w:hanging="357"/>
        <w:contextualSpacing w:val="0"/>
        <w:jc w:val="both"/>
      </w:pPr>
      <w:r>
        <w:t xml:space="preserve">Đảm bảo đầy đủ quyền lợi học tập của toàn thể học sinh nhà trường; đặc biệt quan tâm các đối tượng học sinh khuyết tật thuộc diện </w:t>
      </w:r>
      <w:r w:rsidRPr="00AB644B">
        <w:rPr>
          <w:i/>
          <w:iCs/>
          <w:color w:val="0070C0"/>
        </w:rPr>
        <w:t>Giáo dục hòa nhập</w:t>
      </w:r>
      <w:r>
        <w:t>.</w:t>
      </w:r>
      <w:r w:rsidR="0038699A">
        <w:t xml:space="preserve"> Học sinh khuyết tật diện hòa nhập được thực hiện kế hoạch giáo dục hợp lý, linh hoạt, phù hợp khả năng</w:t>
      </w:r>
      <w:r w:rsidR="00844EB8">
        <w:t xml:space="preserve"> của từng cá nhân</w:t>
      </w:r>
      <w:r w:rsidR="0085314D">
        <w:t xml:space="preserve"> theo quy định hiện hành</w:t>
      </w:r>
      <w:r w:rsidR="00311FF6">
        <w:t xml:space="preserve"> của ngành</w:t>
      </w:r>
      <w:r w:rsidR="00844EB8">
        <w:t>.</w:t>
      </w:r>
    </w:p>
    <w:p w14:paraId="61A4F06F" w14:textId="4943EF39" w:rsidR="00685CEA" w:rsidRDefault="00685CEA">
      <w:pPr>
        <w:pStyle w:val="ListParagraph"/>
        <w:numPr>
          <w:ilvl w:val="0"/>
          <w:numId w:val="12"/>
        </w:numPr>
        <w:spacing w:after="0"/>
        <w:ind w:left="1071" w:hanging="357"/>
        <w:contextualSpacing w:val="0"/>
        <w:jc w:val="both"/>
      </w:pPr>
      <w:r>
        <w:t xml:space="preserve">Chỉ đạo bám sát công tác </w:t>
      </w:r>
      <w:r w:rsidRPr="007701F9">
        <w:rPr>
          <w:i/>
          <w:iCs/>
          <w:color w:val="0070C0"/>
        </w:rPr>
        <w:t>kiểm tra nội bộ nhà trường</w:t>
      </w:r>
      <w:r>
        <w:t xml:space="preserve"> để thực hiện tốt việc giám sát thường xuyên, đánh giá định kỳ theo quy định; kịp thời ghi nhận và giải quyết các phản ánh, ý kiến của quần chúng nhân dân để nâng cao chất lượng dịch vụ giáo dục của nhà trường theo Quy định số </w:t>
      </w:r>
      <w:r w:rsidRPr="007701F9">
        <w:rPr>
          <w:b/>
          <w:bCs/>
        </w:rPr>
        <w:t>1374</w:t>
      </w:r>
      <w:r>
        <w:t>-QĐ/TU ngày 01/12/2017 của Ban Thường vụ Thành ủy (quy trình giải quyết thông tin phản ánh liên quan các tập thể, cá nhân suy thoái về tư tưởng chính trị, đạo đức lối sống, vi phạm quy định của Đảng, pháp luật của Nhà nước)</w:t>
      </w:r>
      <w:r w:rsidR="007A47CF">
        <w:t xml:space="preserve">; đính kèm phụ lục </w:t>
      </w:r>
      <w:r w:rsidR="007A47CF" w:rsidRPr="008A3D71">
        <w:rPr>
          <w:i/>
          <w:iCs/>
          <w:color w:val="C00000"/>
        </w:rPr>
        <w:t xml:space="preserve">Khung tiến độ thực hiện </w:t>
      </w:r>
      <w:r w:rsidR="0041326B" w:rsidRPr="008A3D71">
        <w:rPr>
          <w:i/>
          <w:iCs/>
          <w:color w:val="C00000"/>
        </w:rPr>
        <w:t xml:space="preserve">cụ thể hóa </w:t>
      </w:r>
      <w:r w:rsidR="007A47CF" w:rsidRPr="008A3D71">
        <w:rPr>
          <w:i/>
          <w:iCs/>
          <w:color w:val="C00000"/>
        </w:rPr>
        <w:t>kế hoạch kiểm tra nội bộ chuyên môn</w:t>
      </w:r>
      <w:r w:rsidR="007A47CF">
        <w:t xml:space="preserve"> của nhà trường.</w:t>
      </w:r>
    </w:p>
    <w:p w14:paraId="5F9331D3" w14:textId="4EBE96B9" w:rsidR="00304BCF" w:rsidRPr="007B3FCD" w:rsidRDefault="007B3FCD">
      <w:pPr>
        <w:pStyle w:val="ListParagraph"/>
        <w:numPr>
          <w:ilvl w:val="0"/>
          <w:numId w:val="4"/>
        </w:numPr>
        <w:spacing w:after="0"/>
        <w:contextualSpacing w:val="0"/>
        <w:jc w:val="both"/>
        <w:rPr>
          <w:b/>
          <w:bCs/>
        </w:rPr>
      </w:pPr>
      <w:r>
        <w:rPr>
          <w:b/>
          <w:bCs/>
        </w:rPr>
        <w:t xml:space="preserve">Công tác </w:t>
      </w:r>
      <w:r w:rsidR="007C1CBD" w:rsidRPr="007B3FCD">
        <w:rPr>
          <w:b/>
          <w:bCs/>
        </w:rPr>
        <w:t>tổ chức thực hiện chương trình</w:t>
      </w:r>
      <w:r w:rsidR="002C4D07">
        <w:rPr>
          <w:b/>
          <w:bCs/>
        </w:rPr>
        <w:t xml:space="preserve"> dạy học 02 buổi/ngày</w:t>
      </w:r>
      <w:r w:rsidR="007C1CBD" w:rsidRPr="007B3FCD">
        <w:rPr>
          <w:b/>
          <w:bCs/>
        </w:rPr>
        <w:t xml:space="preserve"> của từng môn học, hoạt động giáo dục chủ điểm của nhà trường:</w:t>
      </w:r>
    </w:p>
    <w:p w14:paraId="6D8B1920" w14:textId="241F7156" w:rsidR="00420C03" w:rsidRDefault="00AC52AE">
      <w:pPr>
        <w:pStyle w:val="ListParagraph"/>
        <w:numPr>
          <w:ilvl w:val="0"/>
          <w:numId w:val="13"/>
        </w:numPr>
        <w:spacing w:after="0"/>
        <w:contextualSpacing w:val="0"/>
        <w:jc w:val="both"/>
      </w:pPr>
      <w:r>
        <w:lastRenderedPageBreak/>
        <w:t xml:space="preserve">Thực hiện Quyết định </w:t>
      </w:r>
      <w:r w:rsidR="00496896">
        <w:t>do</w:t>
      </w:r>
      <w:r>
        <w:t xml:space="preserve"> Hiệu trưởng </w:t>
      </w:r>
      <w:r w:rsidR="00496896">
        <w:t xml:space="preserve">ban hành </w:t>
      </w:r>
      <w:r>
        <w:t xml:space="preserve">về việc thành lập </w:t>
      </w:r>
      <w:r w:rsidRPr="00114D99">
        <w:rPr>
          <w:b/>
          <w:bCs/>
        </w:rPr>
        <w:t>Hội đồng Tư vấn chuyên môn</w:t>
      </w:r>
      <w:r>
        <w:t xml:space="preserve"> của nhà trường, bao gồm các thành viên:</w:t>
      </w:r>
    </w:p>
    <w:p w14:paraId="797EEEE8" w14:textId="027743BF" w:rsidR="00420C03" w:rsidRDefault="00AA7589" w:rsidP="00F21CEF">
      <w:pPr>
        <w:spacing w:after="0"/>
        <w:ind w:left="1077" w:firstLine="341"/>
        <w:jc w:val="both"/>
      </w:pPr>
      <w:r>
        <w:t xml:space="preserve">+ </w:t>
      </w:r>
      <w:r w:rsidR="00C50B08">
        <w:t xml:space="preserve">Chủ tịch </w:t>
      </w:r>
      <w:r w:rsidR="00BA6D78">
        <w:t>H</w:t>
      </w:r>
      <w:r w:rsidR="00C50B08">
        <w:t>ội đồng: Thầy Ngô Hồ Phong – Hiệu trưởng.</w:t>
      </w:r>
    </w:p>
    <w:p w14:paraId="0E5C7367" w14:textId="151EC072" w:rsidR="00BA6D78" w:rsidRDefault="00694C38" w:rsidP="00F21CEF">
      <w:pPr>
        <w:spacing w:after="0"/>
        <w:ind w:left="1077" w:firstLine="341"/>
        <w:jc w:val="both"/>
      </w:pPr>
      <w:r>
        <w:t xml:space="preserve">+ </w:t>
      </w:r>
      <w:r w:rsidR="00BA6D78">
        <w:t>Phó Chủ tịch hội đồng: Thầy Bùi Quốc Huy – Phó Hiệu trưởng.</w:t>
      </w:r>
    </w:p>
    <w:p w14:paraId="656B84F7" w14:textId="68F74B9C" w:rsidR="00BA6D78" w:rsidRDefault="00694C38" w:rsidP="00F21CEF">
      <w:pPr>
        <w:spacing w:after="0"/>
        <w:ind w:left="1077" w:firstLine="341"/>
        <w:jc w:val="both"/>
      </w:pPr>
      <w:r>
        <w:t xml:space="preserve">+ </w:t>
      </w:r>
      <w:r w:rsidR="00BA6D78">
        <w:t>Phó Chủ tịch hội đồng: Thầy Mai Hồng Phương – Phó Hiệu trưởng.</w:t>
      </w:r>
    </w:p>
    <w:p w14:paraId="209A451D" w14:textId="0479A01A" w:rsidR="00E52954" w:rsidRDefault="00694C38" w:rsidP="00F21CEF">
      <w:pPr>
        <w:spacing w:after="0"/>
        <w:ind w:left="1077" w:firstLine="341"/>
        <w:jc w:val="both"/>
      </w:pPr>
      <w:r>
        <w:t xml:space="preserve">+ </w:t>
      </w:r>
      <w:r w:rsidR="00E52954">
        <w:t>Ủy viên: Thầy Phan Văn Thơi – Trợ lý Thanh niên.</w:t>
      </w:r>
    </w:p>
    <w:p w14:paraId="202C14FE" w14:textId="17A4ED8B" w:rsidR="00C95B49" w:rsidRDefault="00694C38" w:rsidP="00F21CEF">
      <w:pPr>
        <w:spacing w:after="0"/>
        <w:ind w:left="1077" w:firstLine="341"/>
        <w:jc w:val="both"/>
      </w:pPr>
      <w:r>
        <w:t xml:space="preserve">+ </w:t>
      </w:r>
      <w:r w:rsidR="00C95B49">
        <w:t>Ủy viên: Thầy Nguyễn Văn – Chủ tịch Công đoàn cơ sở.</w:t>
      </w:r>
    </w:p>
    <w:p w14:paraId="1F1C1A75" w14:textId="19C6E0C4" w:rsidR="00BF5207" w:rsidRDefault="00694C38" w:rsidP="00F21CEF">
      <w:pPr>
        <w:spacing w:after="0"/>
        <w:ind w:left="1077" w:firstLine="341"/>
        <w:jc w:val="both"/>
      </w:pPr>
      <w:r>
        <w:t xml:space="preserve">+ </w:t>
      </w:r>
      <w:r w:rsidR="00BF5207">
        <w:t xml:space="preserve">Ủy viên: </w:t>
      </w:r>
      <w:r w:rsidR="00016F86">
        <w:t>12</w:t>
      </w:r>
      <w:r w:rsidR="005B0F9B">
        <w:t xml:space="preserve"> Tổ trưởng chuyên môn</w:t>
      </w:r>
      <w:r w:rsidR="00016F86">
        <w:t xml:space="preserve"> </w:t>
      </w:r>
      <w:r w:rsidR="00CE2ED8">
        <w:t xml:space="preserve">(của 11 tổ chuyên môn và 01 tổ </w:t>
      </w:r>
      <w:r w:rsidR="00DC39DC">
        <w:t>V</w:t>
      </w:r>
      <w:r w:rsidR="00CE2ED8">
        <w:t>ăn phòng)</w:t>
      </w:r>
      <w:r w:rsidR="005B0F9B">
        <w:t>.</w:t>
      </w:r>
    </w:p>
    <w:p w14:paraId="50384C79" w14:textId="5AC7EA25" w:rsidR="005B0F9B" w:rsidRDefault="00694C38" w:rsidP="00F21CEF">
      <w:pPr>
        <w:spacing w:after="0"/>
        <w:ind w:left="1077" w:firstLine="341"/>
        <w:jc w:val="both"/>
      </w:pPr>
      <w:r>
        <w:t xml:space="preserve">+ </w:t>
      </w:r>
      <w:r w:rsidR="005B0F9B">
        <w:t xml:space="preserve">Ủy viên: </w:t>
      </w:r>
      <w:r w:rsidR="00CF07CD">
        <w:t>04</w:t>
      </w:r>
      <w:r w:rsidR="005B0F9B">
        <w:t xml:space="preserve"> Phó Tổ trưởng chuyên môn</w:t>
      </w:r>
      <w:r w:rsidR="00EF2CF0">
        <w:t xml:space="preserve"> (của 04 tổ chuyên môn)</w:t>
      </w:r>
      <w:r w:rsidR="000839AA">
        <w:t>.</w:t>
      </w:r>
      <w:r w:rsidR="005B0F9B">
        <w:t xml:space="preserve"> </w:t>
      </w:r>
    </w:p>
    <w:p w14:paraId="426E72D2" w14:textId="7C755ED8" w:rsidR="002D39BE" w:rsidRDefault="002D39BE" w:rsidP="00F21CEF">
      <w:pPr>
        <w:spacing w:after="0"/>
        <w:ind w:left="1077" w:firstLine="341"/>
        <w:jc w:val="both"/>
      </w:pPr>
      <w:r>
        <w:t>+ Ủy viên: 03 Khối trưởng chủ nhiệm.</w:t>
      </w:r>
    </w:p>
    <w:p w14:paraId="77AF339B" w14:textId="591CF6A8" w:rsidR="00420C03" w:rsidRDefault="00694C38" w:rsidP="00F21CEF">
      <w:pPr>
        <w:spacing w:after="0"/>
        <w:ind w:left="1077" w:firstLine="341"/>
        <w:jc w:val="both"/>
      </w:pPr>
      <w:r>
        <w:t>+ Ủy</w:t>
      </w:r>
      <w:r w:rsidR="0028047D">
        <w:t xml:space="preserve"> viên: </w:t>
      </w:r>
      <w:r w:rsidR="00DD64A1">
        <w:t>Cô Nguyễn Vũ Hồng Vân – Nhân viên Văn thư, Học vụ.</w:t>
      </w:r>
    </w:p>
    <w:p w14:paraId="50C830A2" w14:textId="05784617" w:rsidR="00790A36" w:rsidRDefault="00694C38" w:rsidP="00F21CEF">
      <w:pPr>
        <w:spacing w:after="0"/>
        <w:ind w:left="1077" w:firstLine="341"/>
        <w:jc w:val="both"/>
      </w:pPr>
      <w:r>
        <w:t>+ Ủy</w:t>
      </w:r>
      <w:r w:rsidR="00DD64A1">
        <w:t xml:space="preserve"> viên: Cô Nguyễn Thị Mỹ Hạnh – Nhân viên Kế toán.</w:t>
      </w:r>
      <w:r w:rsidR="00AC52AE">
        <w:t xml:space="preserve"> </w:t>
      </w:r>
    </w:p>
    <w:p w14:paraId="60B02601" w14:textId="2DADB780" w:rsidR="004B014A" w:rsidRDefault="004B014A" w:rsidP="00F21CEF">
      <w:pPr>
        <w:spacing w:after="0"/>
        <w:ind w:left="1077" w:firstLine="341"/>
        <w:jc w:val="both"/>
      </w:pPr>
      <w:r>
        <w:t>+ Thư ký Hội đồng: Cô Nguyễn Thy Ngọc – Thư ký Hội đồng sư phạm.</w:t>
      </w:r>
    </w:p>
    <w:p w14:paraId="6B347EF5" w14:textId="599E68BB" w:rsidR="00DC12B3" w:rsidRDefault="00611F87">
      <w:pPr>
        <w:pStyle w:val="ListParagraph"/>
        <w:numPr>
          <w:ilvl w:val="0"/>
          <w:numId w:val="13"/>
        </w:numPr>
        <w:spacing w:after="0"/>
        <w:contextualSpacing w:val="0"/>
        <w:jc w:val="both"/>
      </w:pPr>
      <w:r>
        <w:t xml:space="preserve">Tổ chức thực hiện công tác </w:t>
      </w:r>
      <w:r w:rsidRPr="00E97B10">
        <w:rPr>
          <w:b/>
          <w:bCs/>
        </w:rPr>
        <w:t>Tuyển sinh đầu cấp học và Biên chế dạy học</w:t>
      </w:r>
      <w:r>
        <w:t>:</w:t>
      </w:r>
      <w:r w:rsidR="003C4BA6">
        <w:t xml:space="preserve"> (</w:t>
      </w:r>
      <w:r w:rsidR="003C4BA6" w:rsidRPr="00FC2A65">
        <w:rPr>
          <w:i/>
          <w:iCs/>
          <w:color w:val="0070C0"/>
        </w:rPr>
        <w:t>thống kê số liệu tính đến ngày khai giảng năm học hiện hành</w:t>
      </w:r>
      <w:r w:rsidR="003C4BA6">
        <w:t>)</w:t>
      </w:r>
    </w:p>
    <w:p w14:paraId="1369708D" w14:textId="2755DAFE" w:rsidR="000618AB" w:rsidRPr="00AF7CE9" w:rsidRDefault="000618AB">
      <w:pPr>
        <w:pStyle w:val="ListParagraph"/>
        <w:numPr>
          <w:ilvl w:val="0"/>
          <w:numId w:val="29"/>
        </w:numPr>
        <w:spacing w:after="0"/>
        <w:contextualSpacing w:val="0"/>
        <w:jc w:val="both"/>
        <w:rPr>
          <w:b/>
          <w:bCs/>
        </w:rPr>
      </w:pPr>
      <w:r w:rsidRPr="00AF7CE9">
        <w:rPr>
          <w:b/>
          <w:bCs/>
        </w:rPr>
        <w:t>Đối với Khối 10:</w:t>
      </w:r>
    </w:p>
    <w:tbl>
      <w:tblPr>
        <w:tblStyle w:val="TableGrid"/>
        <w:tblW w:w="0" w:type="auto"/>
        <w:tblLook w:val="04A0" w:firstRow="1" w:lastRow="0" w:firstColumn="1" w:lastColumn="0" w:noHBand="0" w:noVBand="1"/>
      </w:tblPr>
      <w:tblGrid>
        <w:gridCol w:w="2122"/>
        <w:gridCol w:w="3685"/>
        <w:gridCol w:w="4105"/>
      </w:tblGrid>
      <w:tr w:rsidR="0068537D" w:rsidRPr="00F22F96" w14:paraId="7D0F3398" w14:textId="77777777" w:rsidTr="00C85E2F">
        <w:trPr>
          <w:tblHeader/>
        </w:trPr>
        <w:tc>
          <w:tcPr>
            <w:tcW w:w="2122" w:type="dxa"/>
            <w:vAlign w:val="center"/>
          </w:tcPr>
          <w:p w14:paraId="412AE350" w14:textId="1ADC3FCA" w:rsidR="0068537D" w:rsidRPr="00F22F96" w:rsidRDefault="00F21DDC" w:rsidP="00065D35">
            <w:pPr>
              <w:spacing w:before="120"/>
              <w:jc w:val="center"/>
              <w:rPr>
                <w:b/>
                <w:bCs/>
              </w:rPr>
            </w:pPr>
            <w:r w:rsidRPr="00F22F96">
              <w:rPr>
                <w:b/>
                <w:bCs/>
              </w:rPr>
              <w:t xml:space="preserve">Chỉ tiêu &amp; số lượng Tuyển sinh </w:t>
            </w:r>
            <w:r w:rsidR="000318CF" w:rsidRPr="00F22F96">
              <w:rPr>
                <w:b/>
                <w:bCs/>
              </w:rPr>
              <w:t>đầu cấp</w:t>
            </w:r>
          </w:p>
        </w:tc>
        <w:tc>
          <w:tcPr>
            <w:tcW w:w="3685" w:type="dxa"/>
            <w:vAlign w:val="center"/>
          </w:tcPr>
          <w:p w14:paraId="255F4238" w14:textId="4A4819AF" w:rsidR="0068537D" w:rsidRPr="00F22F96" w:rsidRDefault="00652524" w:rsidP="00065D35">
            <w:pPr>
              <w:spacing w:before="120"/>
              <w:jc w:val="center"/>
              <w:rPr>
                <w:b/>
                <w:bCs/>
              </w:rPr>
            </w:pPr>
            <w:r>
              <w:rPr>
                <w:b/>
                <w:bCs/>
              </w:rPr>
              <w:t>Điểm bình qu</w:t>
            </w:r>
            <w:r w:rsidR="00C7463C">
              <w:rPr>
                <w:b/>
                <w:bCs/>
              </w:rPr>
              <w:t>ân</w:t>
            </w:r>
            <w:r w:rsidR="007138C9">
              <w:rPr>
                <w:b/>
                <w:bCs/>
              </w:rPr>
              <w:t xml:space="preserve"> (ĐBQ)</w:t>
            </w:r>
            <w:r w:rsidR="00F21DDC" w:rsidRPr="00F22F96">
              <w:rPr>
                <w:b/>
                <w:bCs/>
              </w:rPr>
              <w:t xml:space="preserve"> của tổng điểm xét tuyển và của </w:t>
            </w:r>
            <w:r w:rsidR="0082081F">
              <w:rPr>
                <w:b/>
                <w:bCs/>
              </w:rPr>
              <w:t>điểm trung bình</w:t>
            </w:r>
            <w:r w:rsidR="00A21ADE">
              <w:rPr>
                <w:b/>
                <w:bCs/>
              </w:rPr>
              <w:t xml:space="preserve"> (ĐT</w:t>
            </w:r>
            <w:r w:rsidR="00E747AA">
              <w:rPr>
                <w:b/>
                <w:bCs/>
              </w:rPr>
              <w:t>B</w:t>
            </w:r>
            <w:r w:rsidR="00A21ADE">
              <w:rPr>
                <w:b/>
                <w:bCs/>
              </w:rPr>
              <w:t>)</w:t>
            </w:r>
            <w:r w:rsidR="00F21DDC" w:rsidRPr="00F22F96">
              <w:rPr>
                <w:b/>
                <w:bCs/>
              </w:rPr>
              <w:t xml:space="preserve"> 03 môn cơ bản</w:t>
            </w:r>
          </w:p>
        </w:tc>
        <w:tc>
          <w:tcPr>
            <w:tcW w:w="4105" w:type="dxa"/>
            <w:vAlign w:val="center"/>
          </w:tcPr>
          <w:p w14:paraId="527C13C4" w14:textId="7370EA7F" w:rsidR="0068537D" w:rsidRPr="00F22F96" w:rsidRDefault="00F21DDC" w:rsidP="00065D35">
            <w:pPr>
              <w:spacing w:before="120"/>
              <w:jc w:val="center"/>
              <w:rPr>
                <w:b/>
                <w:bCs/>
              </w:rPr>
            </w:pPr>
            <w:r w:rsidRPr="00F21DDC">
              <w:rPr>
                <w:b/>
                <w:bCs/>
              </w:rPr>
              <w:t xml:space="preserve">Tổ chức biên chế </w:t>
            </w:r>
            <w:r w:rsidRPr="00F22F96">
              <w:rPr>
                <w:b/>
                <w:bCs/>
              </w:rPr>
              <w:t>lớp học</w:t>
            </w:r>
          </w:p>
        </w:tc>
      </w:tr>
      <w:tr w:rsidR="0068537D" w14:paraId="0EB3E1E1" w14:textId="77777777" w:rsidTr="00C85E2F">
        <w:tc>
          <w:tcPr>
            <w:tcW w:w="2122" w:type="dxa"/>
          </w:tcPr>
          <w:p w14:paraId="4B3B55EA" w14:textId="40DB2DA3" w:rsidR="0068537D" w:rsidRDefault="00B41AAA" w:rsidP="00F21CEF">
            <w:pPr>
              <w:spacing w:before="120"/>
              <w:jc w:val="center"/>
            </w:pPr>
            <w:r w:rsidRPr="00B41AAA">
              <w:t xml:space="preserve">Tổng số chỉ tiêu </w:t>
            </w:r>
            <w:r w:rsidRPr="00D93B8F">
              <w:rPr>
                <w:b/>
                <w:bCs/>
              </w:rPr>
              <w:t>599</w:t>
            </w:r>
            <w:r w:rsidRPr="00B41AAA">
              <w:t xml:space="preserve"> </w:t>
            </w:r>
            <w:r w:rsidR="00AC3451">
              <w:t>học sinh</w:t>
            </w:r>
            <w:r w:rsidRPr="00B41AAA">
              <w:t xml:space="preserve">; trong đó, có </w:t>
            </w:r>
            <w:r w:rsidRPr="008E5B96">
              <w:rPr>
                <w:b/>
                <w:bCs/>
              </w:rPr>
              <w:t>06</w:t>
            </w:r>
            <w:r w:rsidRPr="00B41AAA">
              <w:t xml:space="preserve"> </w:t>
            </w:r>
            <w:r w:rsidR="00416496">
              <w:t xml:space="preserve">học sinh </w:t>
            </w:r>
            <w:r w:rsidR="00F7052C">
              <w:t xml:space="preserve">khuyết tật </w:t>
            </w:r>
            <w:r w:rsidR="005E273C">
              <w:t>Giáo dục hòa nhập</w:t>
            </w:r>
            <w:r w:rsidR="00CD6DAB">
              <w:t xml:space="preserve"> (</w:t>
            </w:r>
            <w:r w:rsidR="00CD6DAB" w:rsidRPr="00394BAA">
              <w:rPr>
                <w:b/>
                <w:bCs/>
              </w:rPr>
              <w:t>GDHN</w:t>
            </w:r>
            <w:r w:rsidR="00CD6DAB">
              <w:t>)</w:t>
            </w:r>
            <w:r w:rsidR="004F7E35">
              <w:t>.</w:t>
            </w:r>
          </w:p>
        </w:tc>
        <w:tc>
          <w:tcPr>
            <w:tcW w:w="3685" w:type="dxa"/>
          </w:tcPr>
          <w:p w14:paraId="311DEC22" w14:textId="77777777" w:rsidR="00786AFE" w:rsidRDefault="000F342B" w:rsidP="00F21CEF">
            <w:pPr>
              <w:spacing w:before="120"/>
              <w:jc w:val="center"/>
            </w:pPr>
            <w:r w:rsidRPr="000F342B">
              <w:t>Max: 25.0 / 8.33 điểm</w:t>
            </w:r>
          </w:p>
          <w:p w14:paraId="2F800219" w14:textId="6ACF6336" w:rsidR="000F342B" w:rsidRPr="000F342B" w:rsidRDefault="000F342B" w:rsidP="00F21CEF">
            <w:pPr>
              <w:spacing w:before="120"/>
              <w:jc w:val="center"/>
            </w:pPr>
            <w:r w:rsidRPr="000F342B">
              <w:t>Min: 13.0 / 3.03 điểm</w:t>
            </w:r>
          </w:p>
          <w:p w14:paraId="3E5BCA0D" w14:textId="4511F630" w:rsidR="00ED4C71" w:rsidRDefault="000F342B" w:rsidP="005D6C21">
            <w:pPr>
              <w:spacing w:before="120"/>
              <w:jc w:val="center"/>
            </w:pPr>
            <w:r w:rsidRPr="00C61621">
              <w:rPr>
                <w:b/>
                <w:bCs/>
              </w:rPr>
              <w:t>ĐBQ</w:t>
            </w:r>
            <w:r w:rsidRPr="000F342B">
              <w:t>: 16.27 / 5.31 điểm</w:t>
            </w:r>
          </w:p>
        </w:tc>
        <w:tc>
          <w:tcPr>
            <w:tcW w:w="4105" w:type="dxa"/>
          </w:tcPr>
          <w:p w14:paraId="78B80303" w14:textId="77777777" w:rsidR="00C93705" w:rsidRDefault="004B24B7" w:rsidP="00F21CEF">
            <w:pPr>
              <w:spacing w:before="120"/>
              <w:jc w:val="center"/>
            </w:pPr>
            <w:r w:rsidRPr="004B24B7">
              <w:t xml:space="preserve">Thực tuyển mới </w:t>
            </w:r>
            <w:r w:rsidRPr="00C93705">
              <w:rPr>
                <w:b/>
                <w:bCs/>
              </w:rPr>
              <w:t>585</w:t>
            </w:r>
            <w:r w:rsidRPr="004B24B7">
              <w:t xml:space="preserve"> (97.66%); </w:t>
            </w:r>
          </w:p>
          <w:p w14:paraId="6263189B" w14:textId="3651167F" w:rsidR="0068537D" w:rsidRDefault="004B24B7" w:rsidP="00F21CEF">
            <w:pPr>
              <w:spacing w:before="120"/>
              <w:jc w:val="center"/>
            </w:pPr>
            <w:r w:rsidRPr="004B24B7">
              <w:t>Bố trí</w:t>
            </w:r>
            <w:r w:rsidR="00BC0848">
              <w:t xml:space="preserve"> thành</w:t>
            </w:r>
            <w:r w:rsidRPr="004B24B7">
              <w:t xml:space="preserve"> </w:t>
            </w:r>
            <w:r w:rsidRPr="00FA106C">
              <w:rPr>
                <w:b/>
                <w:bCs/>
              </w:rPr>
              <w:t>14</w:t>
            </w:r>
            <w:r w:rsidRPr="004B24B7">
              <w:t xml:space="preserve"> lớp</w:t>
            </w:r>
            <w:r w:rsidR="00EF460B">
              <w:t>;</w:t>
            </w:r>
            <w:r w:rsidRPr="004B24B7">
              <w:t xml:space="preserve"> với </w:t>
            </w:r>
            <w:r w:rsidRPr="00350498">
              <w:rPr>
                <w:b/>
                <w:bCs/>
              </w:rPr>
              <w:t>02</w:t>
            </w:r>
            <w:r w:rsidRPr="004B24B7">
              <w:t xml:space="preserve"> nhóm lớp tổ hợp: Khoa học Tự Nhiên (</w:t>
            </w:r>
            <w:r w:rsidRPr="00254AE3">
              <w:rPr>
                <w:b/>
                <w:bCs/>
              </w:rPr>
              <w:t>KHTN</w:t>
            </w:r>
            <w:r w:rsidRPr="004B24B7">
              <w:t>) &amp; Khoa học Xã Hội (</w:t>
            </w:r>
            <w:r w:rsidRPr="00254AE3">
              <w:rPr>
                <w:b/>
                <w:bCs/>
              </w:rPr>
              <w:t>KHXH</w:t>
            </w:r>
            <w:r w:rsidRPr="004B24B7">
              <w:t>).</w:t>
            </w:r>
          </w:p>
        </w:tc>
      </w:tr>
      <w:tr w:rsidR="0068537D" w14:paraId="22353CBB" w14:textId="77777777" w:rsidTr="00C85E2F">
        <w:tc>
          <w:tcPr>
            <w:tcW w:w="2122" w:type="dxa"/>
          </w:tcPr>
          <w:p w14:paraId="25ED39F9" w14:textId="6380EDEE" w:rsidR="0068537D" w:rsidRDefault="00B41AAA" w:rsidP="00F21CEF">
            <w:pPr>
              <w:spacing w:before="120"/>
              <w:jc w:val="center"/>
            </w:pPr>
            <w:r w:rsidRPr="00B41AAA">
              <w:t xml:space="preserve">Số lớp </w:t>
            </w:r>
            <w:r w:rsidRPr="008E5B96">
              <w:rPr>
                <w:b/>
                <w:bCs/>
              </w:rPr>
              <w:t>XH</w:t>
            </w:r>
            <w:r w:rsidRPr="00B41AAA">
              <w:t xml:space="preserve">: </w:t>
            </w:r>
            <w:r w:rsidRPr="00583D73">
              <w:rPr>
                <w:b/>
                <w:bCs/>
              </w:rPr>
              <w:t>06</w:t>
            </w:r>
            <w:r w:rsidRPr="00B41AAA">
              <w:t xml:space="preserve"> (~43 HS /lớp)</w:t>
            </w:r>
          </w:p>
        </w:tc>
        <w:tc>
          <w:tcPr>
            <w:tcW w:w="3685" w:type="dxa"/>
          </w:tcPr>
          <w:p w14:paraId="0FD8AFA2" w14:textId="46119100" w:rsidR="0027386A" w:rsidRPr="0027386A" w:rsidRDefault="0027386A" w:rsidP="0024370A">
            <w:pPr>
              <w:spacing w:before="120"/>
              <w:jc w:val="center"/>
            </w:pPr>
            <w:r w:rsidRPr="0027386A">
              <w:t>Max: 8.33 điểm</w:t>
            </w:r>
            <w:r w:rsidR="00164C79">
              <w:t xml:space="preserve">; </w:t>
            </w:r>
            <w:r w:rsidRPr="0027386A">
              <w:t>Min: 4.00 điểm</w:t>
            </w:r>
          </w:p>
          <w:p w14:paraId="1835D21C" w14:textId="77777777" w:rsidR="0068537D" w:rsidRDefault="0027386A" w:rsidP="0024370A">
            <w:pPr>
              <w:spacing w:before="120"/>
              <w:jc w:val="center"/>
            </w:pPr>
            <w:r w:rsidRPr="00C61621">
              <w:rPr>
                <w:b/>
                <w:bCs/>
              </w:rPr>
              <w:t>ĐBQ</w:t>
            </w:r>
            <w:r w:rsidRPr="0027386A">
              <w:t>: 5.09 điểm</w:t>
            </w:r>
          </w:p>
          <w:p w14:paraId="18D5D901" w14:textId="1CFF7778" w:rsidR="005D6C21" w:rsidRDefault="005D6C21" w:rsidP="0024370A">
            <w:pPr>
              <w:spacing w:before="120"/>
              <w:jc w:val="center"/>
            </w:pPr>
            <w:r w:rsidRPr="0059129A">
              <w:rPr>
                <w:color w:val="C00000"/>
              </w:rPr>
              <w:t>(</w:t>
            </w:r>
            <w:r w:rsidR="006E538A" w:rsidRPr="0059129A">
              <w:rPr>
                <w:color w:val="C00000"/>
              </w:rPr>
              <w:t xml:space="preserve">xem </w:t>
            </w:r>
            <w:r w:rsidRPr="0059129A">
              <w:rPr>
                <w:color w:val="C00000"/>
              </w:rPr>
              <w:t>đính kèm phụ lục thống kê chi tiết ĐBQ đầu giao đầu năm)</w:t>
            </w:r>
          </w:p>
        </w:tc>
        <w:tc>
          <w:tcPr>
            <w:tcW w:w="4105" w:type="dxa"/>
          </w:tcPr>
          <w:p w14:paraId="22224C0D" w14:textId="77777777" w:rsidR="00972DD5" w:rsidRDefault="00BF62C7" w:rsidP="00F21CEF">
            <w:pPr>
              <w:spacing w:before="120"/>
              <w:jc w:val="center"/>
            </w:pPr>
            <w:r w:rsidRPr="00587377">
              <w:rPr>
                <w:b/>
                <w:bCs/>
              </w:rPr>
              <w:t>235</w:t>
            </w:r>
            <w:r w:rsidRPr="00BF62C7">
              <w:t xml:space="preserve"> HS mới (40.17%); </w:t>
            </w:r>
          </w:p>
          <w:p w14:paraId="74DAD393" w14:textId="77777777" w:rsidR="0068537D" w:rsidRDefault="00972DD5" w:rsidP="00F21CEF">
            <w:pPr>
              <w:spacing w:before="120"/>
              <w:jc w:val="center"/>
            </w:pPr>
            <w:r>
              <w:t xml:space="preserve">Bố trí </w:t>
            </w:r>
            <w:r w:rsidR="00BF62C7" w:rsidRPr="00BF62C7">
              <w:t xml:space="preserve">từ lớp </w:t>
            </w:r>
            <w:r w:rsidR="00BF62C7" w:rsidRPr="00D84EAF">
              <w:rPr>
                <w:b/>
                <w:bCs/>
              </w:rPr>
              <w:t>10a01</w:t>
            </w:r>
            <w:r w:rsidR="00BF62C7" w:rsidRPr="00BF62C7">
              <w:t xml:space="preserve"> đến </w:t>
            </w:r>
            <w:r w:rsidR="00BF62C7" w:rsidRPr="00D84EAF">
              <w:rPr>
                <w:b/>
                <w:bCs/>
              </w:rPr>
              <w:t>10a06</w:t>
            </w:r>
            <w:r w:rsidR="00CC78BB">
              <w:t>.</w:t>
            </w:r>
          </w:p>
          <w:p w14:paraId="5EF2C325" w14:textId="022CFDF4" w:rsidR="0099095E" w:rsidRDefault="0099095E" w:rsidP="00F21CEF">
            <w:pPr>
              <w:spacing w:before="120"/>
              <w:jc w:val="center"/>
            </w:pPr>
            <w:r>
              <w:t xml:space="preserve">Lớp có học sinh khuyết tật </w:t>
            </w:r>
            <w:r w:rsidR="00F93219">
              <w:t>GDHN</w:t>
            </w:r>
            <w:r>
              <w:t>: 10a01, 10a02, 10a03</w:t>
            </w:r>
            <w:r w:rsidR="002A0CF0">
              <w:t>.</w:t>
            </w:r>
          </w:p>
        </w:tc>
      </w:tr>
      <w:tr w:rsidR="00CF2CCC" w14:paraId="61FD434A" w14:textId="77777777" w:rsidTr="00C85E2F">
        <w:tc>
          <w:tcPr>
            <w:tcW w:w="2122" w:type="dxa"/>
          </w:tcPr>
          <w:p w14:paraId="4C66C83E" w14:textId="01BF9A3B" w:rsidR="00CF2CCC" w:rsidRDefault="00CF2CCC" w:rsidP="00CF2CCC">
            <w:pPr>
              <w:spacing w:before="120"/>
              <w:jc w:val="center"/>
            </w:pPr>
            <w:r w:rsidRPr="00B41AAA">
              <w:t xml:space="preserve">Số lớp </w:t>
            </w:r>
            <w:r w:rsidRPr="008E5B96">
              <w:rPr>
                <w:b/>
                <w:bCs/>
              </w:rPr>
              <w:t>TN</w:t>
            </w:r>
            <w:r w:rsidRPr="00B41AAA">
              <w:t xml:space="preserve">: </w:t>
            </w:r>
            <w:r w:rsidRPr="00583D73">
              <w:rPr>
                <w:b/>
                <w:bCs/>
              </w:rPr>
              <w:t>08</w:t>
            </w:r>
            <w:r w:rsidRPr="00B41AAA">
              <w:t xml:space="preserve"> (~44 HS /lớp)</w:t>
            </w:r>
          </w:p>
        </w:tc>
        <w:tc>
          <w:tcPr>
            <w:tcW w:w="3685" w:type="dxa"/>
          </w:tcPr>
          <w:p w14:paraId="627CCE3D" w14:textId="2FF8BBAD" w:rsidR="00CF2CCC" w:rsidRPr="00A51468" w:rsidRDefault="00CF2CCC" w:rsidP="00CF2CCC">
            <w:pPr>
              <w:spacing w:before="120"/>
              <w:jc w:val="center"/>
            </w:pPr>
            <w:r w:rsidRPr="00A51468">
              <w:t>Max: 7.83 điểm</w:t>
            </w:r>
            <w:r>
              <w:t xml:space="preserve">; </w:t>
            </w:r>
            <w:r w:rsidRPr="00A51468">
              <w:t>Min: 4.33 điểm</w:t>
            </w:r>
          </w:p>
          <w:p w14:paraId="5DCBDC3A" w14:textId="77777777" w:rsidR="00CF2CCC" w:rsidRDefault="00CF2CCC" w:rsidP="00CF2CCC">
            <w:pPr>
              <w:spacing w:before="120"/>
              <w:jc w:val="center"/>
            </w:pPr>
            <w:r w:rsidRPr="00C61621">
              <w:rPr>
                <w:b/>
                <w:bCs/>
              </w:rPr>
              <w:t>ĐBQ</w:t>
            </w:r>
            <w:r w:rsidRPr="00A51468">
              <w:t>: 5.62 điểm</w:t>
            </w:r>
          </w:p>
          <w:p w14:paraId="1E1CD86E" w14:textId="279FE39D" w:rsidR="005F6F84" w:rsidRDefault="006E538A" w:rsidP="00CF2CCC">
            <w:pPr>
              <w:spacing w:before="120"/>
              <w:jc w:val="center"/>
            </w:pPr>
            <w:r w:rsidRPr="0059129A">
              <w:rPr>
                <w:color w:val="C00000"/>
              </w:rPr>
              <w:t>(xem đính kèm phụ lục thống kê chi tiết ĐBQ đầu giao đầu năm)</w:t>
            </w:r>
          </w:p>
        </w:tc>
        <w:tc>
          <w:tcPr>
            <w:tcW w:w="4105" w:type="dxa"/>
          </w:tcPr>
          <w:p w14:paraId="28090944" w14:textId="7063CABB" w:rsidR="00CF2CCC" w:rsidRDefault="00086A21" w:rsidP="00CF2CCC">
            <w:pPr>
              <w:spacing w:before="120"/>
              <w:jc w:val="center"/>
            </w:pPr>
            <w:r>
              <w:rPr>
                <w:b/>
                <w:bCs/>
              </w:rPr>
              <w:t>350</w:t>
            </w:r>
            <w:r w:rsidR="00CF2CCC" w:rsidRPr="00BF62C7">
              <w:t xml:space="preserve"> HS mới (</w:t>
            </w:r>
            <w:r w:rsidR="00952F19">
              <w:t>59</w:t>
            </w:r>
            <w:r w:rsidR="00CF2CCC" w:rsidRPr="00BF62C7">
              <w:t>.</w:t>
            </w:r>
            <w:r w:rsidR="00952F19">
              <w:t>83</w:t>
            </w:r>
            <w:r w:rsidR="00CF2CCC" w:rsidRPr="00BF62C7">
              <w:t xml:space="preserve">%); </w:t>
            </w:r>
          </w:p>
          <w:p w14:paraId="53A7A8A2" w14:textId="5BBF582E" w:rsidR="00CF2CCC" w:rsidRDefault="00CF2CCC" w:rsidP="00C67F5E">
            <w:pPr>
              <w:spacing w:before="120"/>
              <w:jc w:val="center"/>
            </w:pPr>
            <w:r>
              <w:t xml:space="preserve">Bố trí </w:t>
            </w:r>
            <w:r w:rsidRPr="00BF62C7">
              <w:t xml:space="preserve">từ lớp </w:t>
            </w:r>
            <w:r w:rsidR="00937B19">
              <w:rPr>
                <w:b/>
                <w:bCs/>
              </w:rPr>
              <w:t>10a07</w:t>
            </w:r>
            <w:r w:rsidRPr="00BF62C7">
              <w:t xml:space="preserve"> đến </w:t>
            </w:r>
            <w:r w:rsidR="00937B19">
              <w:rPr>
                <w:b/>
                <w:bCs/>
              </w:rPr>
              <w:t>10a14</w:t>
            </w:r>
            <w:r>
              <w:t>.</w:t>
            </w:r>
          </w:p>
        </w:tc>
      </w:tr>
    </w:tbl>
    <w:p w14:paraId="52954B7E" w14:textId="77777777" w:rsidR="000618AB" w:rsidRDefault="000618AB" w:rsidP="00F21CEF">
      <w:pPr>
        <w:spacing w:after="0"/>
        <w:jc w:val="both"/>
      </w:pPr>
    </w:p>
    <w:p w14:paraId="5D819CE1" w14:textId="33E53BDA" w:rsidR="00617DFA" w:rsidRPr="00AF7CE9" w:rsidRDefault="00617DFA">
      <w:pPr>
        <w:pStyle w:val="ListParagraph"/>
        <w:numPr>
          <w:ilvl w:val="0"/>
          <w:numId w:val="29"/>
        </w:numPr>
        <w:spacing w:after="0"/>
        <w:contextualSpacing w:val="0"/>
        <w:jc w:val="both"/>
        <w:rPr>
          <w:b/>
          <w:bCs/>
        </w:rPr>
      </w:pPr>
      <w:r w:rsidRPr="00AF7CE9">
        <w:rPr>
          <w:b/>
          <w:bCs/>
        </w:rPr>
        <w:t xml:space="preserve">Đối với Khối </w:t>
      </w:r>
      <w:r w:rsidR="00701F50">
        <w:rPr>
          <w:b/>
          <w:bCs/>
        </w:rPr>
        <w:t>11</w:t>
      </w:r>
      <w:r w:rsidRPr="00AF7CE9">
        <w:rPr>
          <w:b/>
          <w:bCs/>
        </w:rPr>
        <w:t>:</w:t>
      </w:r>
    </w:p>
    <w:tbl>
      <w:tblPr>
        <w:tblStyle w:val="TableGrid"/>
        <w:tblW w:w="0" w:type="auto"/>
        <w:tblLook w:val="04A0" w:firstRow="1" w:lastRow="0" w:firstColumn="1" w:lastColumn="0" w:noHBand="0" w:noVBand="1"/>
      </w:tblPr>
      <w:tblGrid>
        <w:gridCol w:w="2122"/>
        <w:gridCol w:w="3685"/>
        <w:gridCol w:w="4105"/>
      </w:tblGrid>
      <w:tr w:rsidR="00617DFA" w:rsidRPr="00F22F96" w14:paraId="71258361" w14:textId="77777777" w:rsidTr="000B6703">
        <w:trPr>
          <w:tblHeader/>
        </w:trPr>
        <w:tc>
          <w:tcPr>
            <w:tcW w:w="2122" w:type="dxa"/>
            <w:vAlign w:val="center"/>
          </w:tcPr>
          <w:p w14:paraId="506C4AD7" w14:textId="29A8B632" w:rsidR="00617DFA" w:rsidRPr="00F22F96" w:rsidRDefault="003C24EE" w:rsidP="00D613B9">
            <w:pPr>
              <w:spacing w:before="120"/>
              <w:jc w:val="center"/>
              <w:rPr>
                <w:b/>
                <w:bCs/>
              </w:rPr>
            </w:pPr>
            <w:r w:rsidRPr="003C24EE">
              <w:rPr>
                <w:b/>
                <w:bCs/>
              </w:rPr>
              <w:lastRenderedPageBreak/>
              <w:t>Số liệu đầu năm học của Khối 11</w:t>
            </w:r>
          </w:p>
        </w:tc>
        <w:tc>
          <w:tcPr>
            <w:tcW w:w="3685" w:type="dxa"/>
            <w:vAlign w:val="center"/>
          </w:tcPr>
          <w:p w14:paraId="657FF18B" w14:textId="51D6B827" w:rsidR="00617DFA" w:rsidRPr="00F22F96" w:rsidRDefault="00381EFB" w:rsidP="00D613B9">
            <w:pPr>
              <w:spacing w:before="120"/>
              <w:jc w:val="center"/>
              <w:rPr>
                <w:b/>
                <w:bCs/>
              </w:rPr>
            </w:pPr>
            <w:r w:rsidRPr="00381EFB">
              <w:rPr>
                <w:b/>
                <w:bCs/>
              </w:rPr>
              <w:t>ĐBQ của ĐTB 03 môn cơ bản</w:t>
            </w:r>
          </w:p>
        </w:tc>
        <w:tc>
          <w:tcPr>
            <w:tcW w:w="4105" w:type="dxa"/>
            <w:vAlign w:val="center"/>
          </w:tcPr>
          <w:p w14:paraId="786260B9" w14:textId="77777777" w:rsidR="00617DFA" w:rsidRPr="00F22F96" w:rsidRDefault="00617DFA" w:rsidP="00D613B9">
            <w:pPr>
              <w:spacing w:before="120"/>
              <w:jc w:val="center"/>
              <w:rPr>
                <w:b/>
                <w:bCs/>
              </w:rPr>
            </w:pPr>
            <w:r w:rsidRPr="00F21DDC">
              <w:rPr>
                <w:b/>
                <w:bCs/>
              </w:rPr>
              <w:t xml:space="preserve">Tổ chức biên chế </w:t>
            </w:r>
            <w:r w:rsidRPr="00F22F96">
              <w:rPr>
                <w:b/>
                <w:bCs/>
              </w:rPr>
              <w:t>lớp học</w:t>
            </w:r>
          </w:p>
        </w:tc>
      </w:tr>
      <w:tr w:rsidR="00195708" w14:paraId="3F9DFF94" w14:textId="77777777" w:rsidTr="000B6703">
        <w:tc>
          <w:tcPr>
            <w:tcW w:w="2122" w:type="dxa"/>
          </w:tcPr>
          <w:p w14:paraId="472E08EA" w14:textId="24512A2D" w:rsidR="00195708" w:rsidRDefault="00195708" w:rsidP="00195708">
            <w:pPr>
              <w:spacing w:before="120"/>
              <w:jc w:val="center"/>
            </w:pPr>
            <w:r w:rsidRPr="00B41AAA">
              <w:t xml:space="preserve">Tổng số </w:t>
            </w:r>
            <w:r w:rsidR="00836E02">
              <w:rPr>
                <w:b/>
                <w:bCs/>
              </w:rPr>
              <w:t>501</w:t>
            </w:r>
            <w:r w:rsidRPr="00B41AAA">
              <w:t xml:space="preserve"> </w:t>
            </w:r>
            <w:r>
              <w:t>học sinh</w:t>
            </w:r>
            <w:r w:rsidRPr="00B41AAA">
              <w:t xml:space="preserve">; trong đó, có </w:t>
            </w:r>
            <w:r w:rsidR="0059347D">
              <w:rPr>
                <w:b/>
                <w:bCs/>
              </w:rPr>
              <w:t>03</w:t>
            </w:r>
            <w:r w:rsidRPr="00B41AAA">
              <w:t xml:space="preserve"> </w:t>
            </w:r>
            <w:r>
              <w:t xml:space="preserve">học sinh khuyết tật </w:t>
            </w:r>
            <w:r w:rsidR="000870A1">
              <w:t>GDHN</w:t>
            </w:r>
            <w:r>
              <w:t>.</w:t>
            </w:r>
          </w:p>
        </w:tc>
        <w:tc>
          <w:tcPr>
            <w:tcW w:w="3685" w:type="dxa"/>
          </w:tcPr>
          <w:p w14:paraId="7B272A0E" w14:textId="4BDB135D" w:rsidR="00C519D3" w:rsidRPr="00C519D3" w:rsidRDefault="00C519D3" w:rsidP="00B011B9">
            <w:pPr>
              <w:spacing w:before="120"/>
              <w:jc w:val="center"/>
            </w:pPr>
            <w:r w:rsidRPr="00C519D3">
              <w:t>Max: 8.27 điểm</w:t>
            </w:r>
            <w:r w:rsidR="00B011B9">
              <w:t xml:space="preserve">; </w:t>
            </w:r>
            <w:r w:rsidRPr="00C519D3">
              <w:t>Min: 3.53 điểm</w:t>
            </w:r>
          </w:p>
          <w:p w14:paraId="2F3B3008" w14:textId="28855ED0" w:rsidR="00195708" w:rsidRDefault="00C519D3" w:rsidP="00B011B9">
            <w:pPr>
              <w:spacing w:before="120"/>
              <w:jc w:val="center"/>
            </w:pPr>
            <w:r w:rsidRPr="000367F2">
              <w:rPr>
                <w:b/>
                <w:bCs/>
              </w:rPr>
              <w:t>ĐBQ</w:t>
            </w:r>
            <w:r w:rsidRPr="00C519D3">
              <w:t>: 5.68 điểm</w:t>
            </w:r>
          </w:p>
        </w:tc>
        <w:tc>
          <w:tcPr>
            <w:tcW w:w="4105" w:type="dxa"/>
          </w:tcPr>
          <w:p w14:paraId="19E6A03D" w14:textId="0E7BD0AB" w:rsidR="00195708" w:rsidRDefault="00195708" w:rsidP="00195708">
            <w:pPr>
              <w:spacing w:before="120"/>
              <w:jc w:val="center"/>
            </w:pPr>
            <w:r w:rsidRPr="004B24B7">
              <w:t>Bố trí</w:t>
            </w:r>
            <w:r>
              <w:t xml:space="preserve"> thành</w:t>
            </w:r>
            <w:r w:rsidRPr="004B24B7">
              <w:t xml:space="preserve"> </w:t>
            </w:r>
            <w:r w:rsidR="00DF1D6F">
              <w:rPr>
                <w:b/>
                <w:bCs/>
              </w:rPr>
              <w:t>12</w:t>
            </w:r>
            <w:r w:rsidRPr="004B24B7">
              <w:t xml:space="preserve"> lớp</w:t>
            </w:r>
            <w:r>
              <w:t>;</w:t>
            </w:r>
            <w:r w:rsidRPr="004B24B7">
              <w:t xml:space="preserve"> với </w:t>
            </w:r>
            <w:r w:rsidRPr="00350498">
              <w:rPr>
                <w:b/>
                <w:bCs/>
              </w:rPr>
              <w:t>02</w:t>
            </w:r>
            <w:r w:rsidRPr="004B24B7">
              <w:t xml:space="preserve"> nhóm lớp tổ hợp: Khoa học Tự Nhiên (</w:t>
            </w:r>
            <w:r w:rsidRPr="00254AE3">
              <w:rPr>
                <w:b/>
                <w:bCs/>
              </w:rPr>
              <w:t>KHTN</w:t>
            </w:r>
            <w:r w:rsidRPr="004B24B7">
              <w:t>) &amp; Khoa học Xã Hội (</w:t>
            </w:r>
            <w:r w:rsidRPr="00254AE3">
              <w:rPr>
                <w:b/>
                <w:bCs/>
              </w:rPr>
              <w:t>KHXH</w:t>
            </w:r>
            <w:r w:rsidRPr="004B24B7">
              <w:t>).</w:t>
            </w:r>
          </w:p>
        </w:tc>
      </w:tr>
      <w:tr w:rsidR="00617DFA" w14:paraId="524E64B3" w14:textId="77777777" w:rsidTr="000B6703">
        <w:tc>
          <w:tcPr>
            <w:tcW w:w="2122" w:type="dxa"/>
          </w:tcPr>
          <w:p w14:paraId="2B62AC2E" w14:textId="149EE53F" w:rsidR="00617DFA" w:rsidRDefault="00F046A5" w:rsidP="00D613B9">
            <w:pPr>
              <w:spacing w:before="120"/>
              <w:jc w:val="center"/>
            </w:pPr>
            <w:r w:rsidRPr="00F046A5">
              <w:t xml:space="preserve">Số lớp </w:t>
            </w:r>
            <w:r w:rsidRPr="00F046A5">
              <w:rPr>
                <w:b/>
                <w:bCs/>
              </w:rPr>
              <w:t>XH</w:t>
            </w:r>
            <w:r w:rsidRPr="00F046A5">
              <w:t xml:space="preserve">: </w:t>
            </w:r>
            <w:r w:rsidRPr="00F046A5">
              <w:rPr>
                <w:b/>
                <w:bCs/>
              </w:rPr>
              <w:t>07</w:t>
            </w:r>
            <w:r w:rsidRPr="00F046A5">
              <w:t xml:space="preserve"> (~41 HS /lớp)</w:t>
            </w:r>
          </w:p>
        </w:tc>
        <w:tc>
          <w:tcPr>
            <w:tcW w:w="3685" w:type="dxa"/>
          </w:tcPr>
          <w:p w14:paraId="1904588A" w14:textId="57E9D82F" w:rsidR="00C519D3" w:rsidRPr="00C519D3" w:rsidRDefault="00C519D3" w:rsidP="00B011B9">
            <w:pPr>
              <w:spacing w:before="120"/>
              <w:jc w:val="center"/>
            </w:pPr>
            <w:r w:rsidRPr="00C519D3">
              <w:t>Max: 7.97 điểm</w:t>
            </w:r>
            <w:r w:rsidR="00B011B9">
              <w:t xml:space="preserve">; </w:t>
            </w:r>
            <w:r w:rsidRPr="00C519D3">
              <w:t>Min: 3.53 điểm</w:t>
            </w:r>
          </w:p>
          <w:p w14:paraId="2A3BB764" w14:textId="77777777" w:rsidR="00617DFA" w:rsidRDefault="00C519D3" w:rsidP="00B011B9">
            <w:pPr>
              <w:spacing w:before="120"/>
              <w:jc w:val="center"/>
            </w:pPr>
            <w:r w:rsidRPr="000367F2">
              <w:rPr>
                <w:b/>
                <w:bCs/>
              </w:rPr>
              <w:t>ĐBQ</w:t>
            </w:r>
            <w:r w:rsidRPr="00C519D3">
              <w:t>: 5.50 điểm</w:t>
            </w:r>
          </w:p>
          <w:p w14:paraId="1AAC9F48" w14:textId="4FF74388" w:rsidR="00114DFE" w:rsidRDefault="00114DFE" w:rsidP="00B011B9">
            <w:pPr>
              <w:spacing w:before="120"/>
              <w:jc w:val="center"/>
            </w:pPr>
            <w:r w:rsidRPr="0059129A">
              <w:rPr>
                <w:color w:val="C00000"/>
              </w:rPr>
              <w:t>(xem đính kèm phụ lục thống kê chi tiết ĐBQ đầu giao đầu năm)</w:t>
            </w:r>
          </w:p>
        </w:tc>
        <w:tc>
          <w:tcPr>
            <w:tcW w:w="4105" w:type="dxa"/>
          </w:tcPr>
          <w:p w14:paraId="6B673CE2" w14:textId="5DB5D531" w:rsidR="00617DFA" w:rsidRDefault="00322DC1" w:rsidP="00D613B9">
            <w:pPr>
              <w:spacing w:before="120"/>
              <w:jc w:val="center"/>
            </w:pPr>
            <w:r>
              <w:rPr>
                <w:b/>
                <w:bCs/>
              </w:rPr>
              <w:t>286</w:t>
            </w:r>
            <w:r w:rsidR="00617DFA" w:rsidRPr="00BF62C7">
              <w:t xml:space="preserve"> HS mới (</w:t>
            </w:r>
            <w:r>
              <w:t>57</w:t>
            </w:r>
            <w:r w:rsidR="00617DFA" w:rsidRPr="00BF62C7">
              <w:t>.</w:t>
            </w:r>
            <w:r>
              <w:t>09</w:t>
            </w:r>
            <w:r w:rsidR="00617DFA" w:rsidRPr="00BF62C7">
              <w:t xml:space="preserve">%); </w:t>
            </w:r>
          </w:p>
          <w:p w14:paraId="72979EFD" w14:textId="32DF2A3F" w:rsidR="00617DFA" w:rsidRDefault="00617DFA" w:rsidP="00D613B9">
            <w:pPr>
              <w:spacing w:before="120"/>
              <w:jc w:val="center"/>
            </w:pPr>
            <w:r>
              <w:t xml:space="preserve">Bố trí </w:t>
            </w:r>
            <w:r w:rsidRPr="00BF62C7">
              <w:t xml:space="preserve">từ lớp </w:t>
            </w:r>
            <w:r w:rsidR="00322DC1">
              <w:rPr>
                <w:b/>
                <w:bCs/>
              </w:rPr>
              <w:t>11a01</w:t>
            </w:r>
            <w:r w:rsidRPr="00BF62C7">
              <w:t xml:space="preserve"> đến </w:t>
            </w:r>
            <w:r w:rsidR="00322DC1">
              <w:rPr>
                <w:b/>
                <w:bCs/>
              </w:rPr>
              <w:t>11a07</w:t>
            </w:r>
            <w:r>
              <w:t>.</w:t>
            </w:r>
          </w:p>
          <w:p w14:paraId="3DBB3789" w14:textId="76088EE0" w:rsidR="00617DFA" w:rsidRDefault="00617DFA" w:rsidP="00D613B9">
            <w:pPr>
              <w:spacing w:before="120"/>
              <w:jc w:val="center"/>
            </w:pPr>
            <w:r>
              <w:t xml:space="preserve">Lớp có học sinh khuyết tật diện hòa nhập: </w:t>
            </w:r>
            <w:r w:rsidR="009A02B3">
              <w:t>11a01</w:t>
            </w:r>
            <w:r>
              <w:t xml:space="preserve">, </w:t>
            </w:r>
            <w:r w:rsidR="009A02B3">
              <w:t>11a02</w:t>
            </w:r>
            <w:r>
              <w:t xml:space="preserve">, </w:t>
            </w:r>
            <w:r w:rsidR="009A02B3">
              <w:t>11a03</w:t>
            </w:r>
            <w:r>
              <w:t>.</w:t>
            </w:r>
          </w:p>
        </w:tc>
      </w:tr>
      <w:tr w:rsidR="00617DFA" w14:paraId="3A85E429" w14:textId="77777777" w:rsidTr="000B6703">
        <w:tc>
          <w:tcPr>
            <w:tcW w:w="2122" w:type="dxa"/>
          </w:tcPr>
          <w:p w14:paraId="247A1061" w14:textId="46505DBA" w:rsidR="00617DFA" w:rsidRDefault="00F046A5" w:rsidP="00D613B9">
            <w:pPr>
              <w:spacing w:before="120"/>
              <w:jc w:val="center"/>
            </w:pPr>
            <w:r w:rsidRPr="00F046A5">
              <w:t xml:space="preserve">Số lớp </w:t>
            </w:r>
            <w:r w:rsidRPr="00A07D6D">
              <w:rPr>
                <w:b/>
                <w:bCs/>
              </w:rPr>
              <w:t>TN</w:t>
            </w:r>
            <w:r w:rsidRPr="00F046A5">
              <w:t xml:space="preserve">: </w:t>
            </w:r>
            <w:r w:rsidRPr="00A07D6D">
              <w:rPr>
                <w:b/>
                <w:bCs/>
              </w:rPr>
              <w:t>05</w:t>
            </w:r>
            <w:r w:rsidRPr="00F046A5">
              <w:t xml:space="preserve"> (~43 HS /lớp)</w:t>
            </w:r>
          </w:p>
        </w:tc>
        <w:tc>
          <w:tcPr>
            <w:tcW w:w="3685" w:type="dxa"/>
          </w:tcPr>
          <w:p w14:paraId="0E6E22FF" w14:textId="5E0961FE" w:rsidR="00C519D3" w:rsidRPr="00C519D3" w:rsidRDefault="00C519D3" w:rsidP="00B011B9">
            <w:pPr>
              <w:spacing w:before="120"/>
              <w:jc w:val="center"/>
            </w:pPr>
            <w:r w:rsidRPr="00C519D3">
              <w:t>Max: 8.27 điểm</w:t>
            </w:r>
            <w:r w:rsidR="00B011B9">
              <w:t xml:space="preserve">; </w:t>
            </w:r>
            <w:r w:rsidRPr="00C519D3">
              <w:t>Min: 3.67 điểm</w:t>
            </w:r>
          </w:p>
          <w:p w14:paraId="35F5BE89" w14:textId="77777777" w:rsidR="00617DFA" w:rsidRDefault="00C519D3" w:rsidP="00B011B9">
            <w:pPr>
              <w:spacing w:before="120"/>
              <w:jc w:val="center"/>
            </w:pPr>
            <w:r w:rsidRPr="000367F2">
              <w:rPr>
                <w:b/>
                <w:bCs/>
              </w:rPr>
              <w:t>ĐBQ</w:t>
            </w:r>
            <w:r w:rsidRPr="00C519D3">
              <w:t>: 6.10 điểm</w:t>
            </w:r>
          </w:p>
          <w:p w14:paraId="32D4C08C" w14:textId="2F9B648A" w:rsidR="00114DFE" w:rsidRDefault="00114DFE" w:rsidP="00B011B9">
            <w:pPr>
              <w:spacing w:before="120"/>
              <w:jc w:val="center"/>
            </w:pPr>
            <w:r w:rsidRPr="0059129A">
              <w:rPr>
                <w:color w:val="C00000"/>
              </w:rPr>
              <w:t>(xem đính kèm phụ lục thống kê chi tiết ĐBQ đầu giao đầu năm)</w:t>
            </w:r>
          </w:p>
        </w:tc>
        <w:tc>
          <w:tcPr>
            <w:tcW w:w="4105" w:type="dxa"/>
          </w:tcPr>
          <w:p w14:paraId="26EB89E9" w14:textId="760D6E46" w:rsidR="00617DFA" w:rsidRDefault="00D63D2C" w:rsidP="00D613B9">
            <w:pPr>
              <w:spacing w:before="120"/>
              <w:jc w:val="center"/>
            </w:pPr>
            <w:r>
              <w:rPr>
                <w:b/>
                <w:bCs/>
              </w:rPr>
              <w:t>215</w:t>
            </w:r>
            <w:r w:rsidR="00617DFA" w:rsidRPr="00BF62C7">
              <w:t xml:space="preserve"> HS mới (</w:t>
            </w:r>
            <w:r>
              <w:t>42</w:t>
            </w:r>
            <w:r w:rsidR="00617DFA" w:rsidRPr="00BF62C7">
              <w:t>.</w:t>
            </w:r>
            <w:r>
              <w:t>91</w:t>
            </w:r>
            <w:r w:rsidR="00617DFA" w:rsidRPr="00BF62C7">
              <w:t xml:space="preserve">%); </w:t>
            </w:r>
          </w:p>
          <w:p w14:paraId="35167B53" w14:textId="3CEBDBA1" w:rsidR="00617DFA" w:rsidRDefault="00617DFA" w:rsidP="00D613B9">
            <w:pPr>
              <w:spacing w:before="120"/>
              <w:jc w:val="center"/>
            </w:pPr>
            <w:r>
              <w:t xml:space="preserve">Bố trí </w:t>
            </w:r>
            <w:r w:rsidRPr="00BF62C7">
              <w:t xml:space="preserve">từ lớp </w:t>
            </w:r>
            <w:r w:rsidR="00D77874">
              <w:rPr>
                <w:b/>
                <w:bCs/>
              </w:rPr>
              <w:t>11a08</w:t>
            </w:r>
            <w:r w:rsidRPr="00BF62C7">
              <w:t xml:space="preserve"> đến </w:t>
            </w:r>
            <w:r w:rsidR="00D77874">
              <w:rPr>
                <w:b/>
                <w:bCs/>
              </w:rPr>
              <w:t>11a12</w:t>
            </w:r>
            <w:r>
              <w:t>.</w:t>
            </w:r>
          </w:p>
        </w:tc>
      </w:tr>
    </w:tbl>
    <w:p w14:paraId="3D8EDDE6" w14:textId="77777777" w:rsidR="00617DFA" w:rsidRDefault="00617DFA" w:rsidP="00617DFA">
      <w:pPr>
        <w:spacing w:after="0"/>
        <w:jc w:val="both"/>
      </w:pPr>
    </w:p>
    <w:p w14:paraId="15865CA2" w14:textId="314BE128" w:rsidR="00107EC6" w:rsidRPr="00AF7CE9" w:rsidRDefault="00107EC6">
      <w:pPr>
        <w:pStyle w:val="ListParagraph"/>
        <w:numPr>
          <w:ilvl w:val="0"/>
          <w:numId w:val="29"/>
        </w:numPr>
        <w:spacing w:after="0"/>
        <w:contextualSpacing w:val="0"/>
        <w:jc w:val="both"/>
        <w:rPr>
          <w:b/>
          <w:bCs/>
        </w:rPr>
      </w:pPr>
      <w:r w:rsidRPr="00AF7CE9">
        <w:rPr>
          <w:b/>
          <w:bCs/>
        </w:rPr>
        <w:t xml:space="preserve">Đối với Khối </w:t>
      </w:r>
      <w:r w:rsidR="00832696">
        <w:rPr>
          <w:b/>
          <w:bCs/>
        </w:rPr>
        <w:t>12</w:t>
      </w:r>
      <w:r w:rsidRPr="00AF7CE9">
        <w:rPr>
          <w:b/>
          <w:bCs/>
        </w:rPr>
        <w:t>:</w:t>
      </w:r>
    </w:p>
    <w:tbl>
      <w:tblPr>
        <w:tblStyle w:val="TableGrid"/>
        <w:tblW w:w="0" w:type="auto"/>
        <w:tblLook w:val="04A0" w:firstRow="1" w:lastRow="0" w:firstColumn="1" w:lastColumn="0" w:noHBand="0" w:noVBand="1"/>
      </w:tblPr>
      <w:tblGrid>
        <w:gridCol w:w="2122"/>
        <w:gridCol w:w="3685"/>
        <w:gridCol w:w="4105"/>
      </w:tblGrid>
      <w:tr w:rsidR="00CA7236" w:rsidRPr="00F22F96" w14:paraId="6CF8F496" w14:textId="77777777" w:rsidTr="00E67CF5">
        <w:trPr>
          <w:tblHeader/>
        </w:trPr>
        <w:tc>
          <w:tcPr>
            <w:tcW w:w="2122" w:type="dxa"/>
            <w:vAlign w:val="center"/>
          </w:tcPr>
          <w:p w14:paraId="34E9301F" w14:textId="4D8CF656" w:rsidR="00CA7236" w:rsidRPr="00F22F96" w:rsidRDefault="00CA7236" w:rsidP="00E67CF5">
            <w:pPr>
              <w:spacing w:before="120"/>
              <w:jc w:val="center"/>
              <w:rPr>
                <w:b/>
                <w:bCs/>
              </w:rPr>
            </w:pPr>
            <w:r w:rsidRPr="003C24EE">
              <w:rPr>
                <w:b/>
                <w:bCs/>
              </w:rPr>
              <w:t xml:space="preserve">Số liệu đầu năm học của Khối </w:t>
            </w:r>
            <w:r w:rsidR="00B02E98">
              <w:rPr>
                <w:b/>
                <w:bCs/>
              </w:rPr>
              <w:t>12</w:t>
            </w:r>
          </w:p>
        </w:tc>
        <w:tc>
          <w:tcPr>
            <w:tcW w:w="3685" w:type="dxa"/>
            <w:vAlign w:val="center"/>
          </w:tcPr>
          <w:p w14:paraId="70E7E13D" w14:textId="77777777" w:rsidR="00CA7236" w:rsidRPr="00F22F96" w:rsidRDefault="00CA7236" w:rsidP="00E67CF5">
            <w:pPr>
              <w:spacing w:before="120"/>
              <w:jc w:val="center"/>
              <w:rPr>
                <w:b/>
                <w:bCs/>
              </w:rPr>
            </w:pPr>
            <w:r w:rsidRPr="00381EFB">
              <w:rPr>
                <w:b/>
                <w:bCs/>
              </w:rPr>
              <w:t>ĐBQ của ĐTB 03 môn cơ bản</w:t>
            </w:r>
          </w:p>
        </w:tc>
        <w:tc>
          <w:tcPr>
            <w:tcW w:w="4105" w:type="dxa"/>
            <w:vAlign w:val="center"/>
          </w:tcPr>
          <w:p w14:paraId="0AB8C20C" w14:textId="77777777" w:rsidR="00CA7236" w:rsidRPr="00F22F96" w:rsidRDefault="00CA7236" w:rsidP="00E67CF5">
            <w:pPr>
              <w:spacing w:before="120"/>
              <w:jc w:val="center"/>
              <w:rPr>
                <w:b/>
                <w:bCs/>
              </w:rPr>
            </w:pPr>
            <w:r w:rsidRPr="00F21DDC">
              <w:rPr>
                <w:b/>
                <w:bCs/>
              </w:rPr>
              <w:t xml:space="preserve">Tổ chức biên chế </w:t>
            </w:r>
            <w:r w:rsidRPr="00F22F96">
              <w:rPr>
                <w:b/>
                <w:bCs/>
              </w:rPr>
              <w:t>lớp học</w:t>
            </w:r>
          </w:p>
        </w:tc>
      </w:tr>
      <w:tr w:rsidR="00CA7236" w14:paraId="70D21CAB" w14:textId="77777777" w:rsidTr="00E67CF5">
        <w:tc>
          <w:tcPr>
            <w:tcW w:w="2122" w:type="dxa"/>
          </w:tcPr>
          <w:p w14:paraId="25CC2178" w14:textId="36241429" w:rsidR="00CA7236" w:rsidRDefault="00CA7236" w:rsidP="00E67CF5">
            <w:pPr>
              <w:spacing w:before="120"/>
              <w:jc w:val="center"/>
            </w:pPr>
            <w:r w:rsidRPr="00B41AAA">
              <w:t xml:space="preserve">Tổng số </w:t>
            </w:r>
            <w:r w:rsidR="00783B8A">
              <w:rPr>
                <w:b/>
                <w:bCs/>
              </w:rPr>
              <w:t>477</w:t>
            </w:r>
            <w:r w:rsidRPr="00B41AAA">
              <w:t xml:space="preserve"> </w:t>
            </w:r>
            <w:r>
              <w:t>học sinh</w:t>
            </w:r>
            <w:r w:rsidRPr="00B41AAA">
              <w:t xml:space="preserve">; trong đó, có </w:t>
            </w:r>
            <w:r w:rsidR="00783B8A">
              <w:rPr>
                <w:b/>
                <w:bCs/>
              </w:rPr>
              <w:t>01</w:t>
            </w:r>
            <w:r w:rsidRPr="00B41AAA">
              <w:t xml:space="preserve"> </w:t>
            </w:r>
            <w:r>
              <w:t>học sinh khuyết tật GDHN.</w:t>
            </w:r>
          </w:p>
        </w:tc>
        <w:tc>
          <w:tcPr>
            <w:tcW w:w="3685" w:type="dxa"/>
          </w:tcPr>
          <w:p w14:paraId="1C5F563F" w14:textId="46402C9C" w:rsidR="00507D1B" w:rsidRPr="00507D1B" w:rsidRDefault="00507D1B" w:rsidP="007B141F">
            <w:pPr>
              <w:spacing w:before="120"/>
              <w:jc w:val="center"/>
            </w:pPr>
            <w:r w:rsidRPr="00507D1B">
              <w:t>Max: 8.63 điểm</w:t>
            </w:r>
            <w:r w:rsidR="007B141F">
              <w:t xml:space="preserve">. </w:t>
            </w:r>
            <w:r w:rsidRPr="00507D1B">
              <w:t>Min: 3.67 điểm</w:t>
            </w:r>
          </w:p>
          <w:p w14:paraId="06BD5E97" w14:textId="107C61C4" w:rsidR="00CA7236" w:rsidRDefault="00507D1B" w:rsidP="007B141F">
            <w:pPr>
              <w:spacing w:before="120"/>
              <w:jc w:val="center"/>
            </w:pPr>
            <w:r w:rsidRPr="007B141F">
              <w:rPr>
                <w:b/>
                <w:bCs/>
              </w:rPr>
              <w:t>ĐBQ</w:t>
            </w:r>
            <w:r w:rsidRPr="00507D1B">
              <w:t>: 6.18 điểm</w:t>
            </w:r>
          </w:p>
        </w:tc>
        <w:tc>
          <w:tcPr>
            <w:tcW w:w="4105" w:type="dxa"/>
          </w:tcPr>
          <w:p w14:paraId="29E27C95" w14:textId="4457073F" w:rsidR="00CA7236" w:rsidRDefault="00CA7236" w:rsidP="00E67CF5">
            <w:pPr>
              <w:spacing w:before="120"/>
              <w:jc w:val="center"/>
            </w:pPr>
            <w:r w:rsidRPr="004B24B7">
              <w:t>Bố trí</w:t>
            </w:r>
            <w:r>
              <w:t xml:space="preserve"> thành</w:t>
            </w:r>
            <w:r w:rsidRPr="004B24B7">
              <w:t xml:space="preserve"> </w:t>
            </w:r>
            <w:r w:rsidR="00493BC2">
              <w:rPr>
                <w:b/>
                <w:bCs/>
              </w:rPr>
              <w:t>11</w:t>
            </w:r>
            <w:r w:rsidRPr="004B24B7">
              <w:t xml:space="preserve"> lớp</w:t>
            </w:r>
            <w:r>
              <w:t>;</w:t>
            </w:r>
            <w:r w:rsidRPr="004B24B7">
              <w:t xml:space="preserve"> với </w:t>
            </w:r>
            <w:r w:rsidRPr="00350498">
              <w:rPr>
                <w:b/>
                <w:bCs/>
              </w:rPr>
              <w:t>02</w:t>
            </w:r>
            <w:r w:rsidRPr="004B24B7">
              <w:t xml:space="preserve"> nhóm lớp tổ hợp: Khoa học Tự Nhiên (</w:t>
            </w:r>
            <w:r w:rsidRPr="00254AE3">
              <w:rPr>
                <w:b/>
                <w:bCs/>
              </w:rPr>
              <w:t>KHTN</w:t>
            </w:r>
            <w:r w:rsidRPr="004B24B7">
              <w:t>) &amp; Khoa học Xã Hội (</w:t>
            </w:r>
            <w:r w:rsidRPr="00254AE3">
              <w:rPr>
                <w:b/>
                <w:bCs/>
              </w:rPr>
              <w:t>KHXH</w:t>
            </w:r>
            <w:r w:rsidRPr="004B24B7">
              <w:t>).</w:t>
            </w:r>
          </w:p>
        </w:tc>
      </w:tr>
      <w:tr w:rsidR="00CA7236" w14:paraId="52879CB9" w14:textId="77777777" w:rsidTr="00E67CF5">
        <w:tc>
          <w:tcPr>
            <w:tcW w:w="2122" w:type="dxa"/>
          </w:tcPr>
          <w:p w14:paraId="47A2C355" w14:textId="66EDD6F0" w:rsidR="00CA7236" w:rsidRDefault="00CA7236" w:rsidP="00E67CF5">
            <w:pPr>
              <w:spacing w:before="120"/>
              <w:jc w:val="center"/>
            </w:pPr>
            <w:r w:rsidRPr="00F046A5">
              <w:t xml:space="preserve">Số lớp </w:t>
            </w:r>
            <w:r w:rsidRPr="00F046A5">
              <w:rPr>
                <w:b/>
                <w:bCs/>
              </w:rPr>
              <w:t>XH</w:t>
            </w:r>
            <w:r w:rsidRPr="00F046A5">
              <w:t xml:space="preserve">: </w:t>
            </w:r>
            <w:r w:rsidR="0041227C">
              <w:rPr>
                <w:b/>
                <w:bCs/>
              </w:rPr>
              <w:t>06</w:t>
            </w:r>
            <w:r w:rsidRPr="00F046A5">
              <w:t xml:space="preserve"> (~</w:t>
            </w:r>
            <w:r w:rsidR="0041227C">
              <w:t>45</w:t>
            </w:r>
            <w:r w:rsidRPr="00F046A5">
              <w:t xml:space="preserve"> HS /lớp)</w:t>
            </w:r>
          </w:p>
        </w:tc>
        <w:tc>
          <w:tcPr>
            <w:tcW w:w="3685" w:type="dxa"/>
          </w:tcPr>
          <w:p w14:paraId="5933BDB3" w14:textId="04A79446" w:rsidR="00507D1B" w:rsidRPr="00507D1B" w:rsidRDefault="00507D1B" w:rsidP="007B141F">
            <w:pPr>
              <w:spacing w:before="120"/>
              <w:jc w:val="center"/>
            </w:pPr>
            <w:r w:rsidRPr="00507D1B">
              <w:t>Max: 8.37 điểm</w:t>
            </w:r>
            <w:r w:rsidR="007B141F">
              <w:t xml:space="preserve">; </w:t>
            </w:r>
            <w:r w:rsidRPr="00507D1B">
              <w:t>Min: 3.67 điểm</w:t>
            </w:r>
          </w:p>
          <w:p w14:paraId="2F901287" w14:textId="77777777" w:rsidR="00CA7236" w:rsidRDefault="00507D1B" w:rsidP="007B141F">
            <w:pPr>
              <w:spacing w:before="120"/>
              <w:jc w:val="center"/>
            </w:pPr>
            <w:r w:rsidRPr="007B141F">
              <w:rPr>
                <w:b/>
                <w:bCs/>
              </w:rPr>
              <w:t>ĐBQ</w:t>
            </w:r>
            <w:r w:rsidRPr="00507D1B">
              <w:t>: 5.86 điểm</w:t>
            </w:r>
          </w:p>
          <w:p w14:paraId="256E7E09" w14:textId="45237FC9" w:rsidR="00B867B1" w:rsidRDefault="00B867B1" w:rsidP="007B141F">
            <w:pPr>
              <w:spacing w:before="120"/>
              <w:jc w:val="center"/>
            </w:pPr>
            <w:r w:rsidRPr="0059129A">
              <w:rPr>
                <w:color w:val="C00000"/>
              </w:rPr>
              <w:t>(xem đính kèm phụ lục thống kê chi tiết ĐBQ đầu giao đầu năm)</w:t>
            </w:r>
          </w:p>
        </w:tc>
        <w:tc>
          <w:tcPr>
            <w:tcW w:w="4105" w:type="dxa"/>
          </w:tcPr>
          <w:p w14:paraId="1AE5E2C8" w14:textId="632A407C" w:rsidR="00CA7236" w:rsidRDefault="00493BC2" w:rsidP="00E67CF5">
            <w:pPr>
              <w:spacing w:before="120"/>
              <w:jc w:val="center"/>
            </w:pPr>
            <w:r>
              <w:rPr>
                <w:b/>
                <w:bCs/>
              </w:rPr>
              <w:t>270</w:t>
            </w:r>
            <w:r w:rsidR="00CA7236" w:rsidRPr="00BF62C7">
              <w:t xml:space="preserve"> HS mới (</w:t>
            </w:r>
            <w:r>
              <w:t>56</w:t>
            </w:r>
            <w:r w:rsidR="00CA7236" w:rsidRPr="00BF62C7">
              <w:t>.</w:t>
            </w:r>
            <w:r>
              <w:t>60</w:t>
            </w:r>
            <w:r w:rsidR="00CA7236" w:rsidRPr="00BF62C7">
              <w:t xml:space="preserve">%); </w:t>
            </w:r>
          </w:p>
          <w:p w14:paraId="0039DF63" w14:textId="10E05318" w:rsidR="00CA7236" w:rsidRDefault="00CA7236" w:rsidP="00E67CF5">
            <w:pPr>
              <w:spacing w:before="120"/>
              <w:jc w:val="center"/>
            </w:pPr>
            <w:r>
              <w:t xml:space="preserve">Bố trí </w:t>
            </w:r>
            <w:r w:rsidRPr="00BF62C7">
              <w:t xml:space="preserve">từ lớp </w:t>
            </w:r>
            <w:r w:rsidR="00493BC2">
              <w:rPr>
                <w:b/>
                <w:bCs/>
              </w:rPr>
              <w:t>12a01</w:t>
            </w:r>
            <w:r w:rsidRPr="00BF62C7">
              <w:t xml:space="preserve"> đến </w:t>
            </w:r>
            <w:r w:rsidR="00493BC2">
              <w:rPr>
                <w:b/>
                <w:bCs/>
              </w:rPr>
              <w:t>12a06</w:t>
            </w:r>
            <w:r>
              <w:t>.</w:t>
            </w:r>
          </w:p>
          <w:p w14:paraId="473B8C71" w14:textId="1ABE6AA3" w:rsidR="00CA7236" w:rsidRDefault="00CA7236" w:rsidP="00E67CF5">
            <w:pPr>
              <w:spacing w:before="120"/>
              <w:jc w:val="center"/>
            </w:pPr>
            <w:r>
              <w:t xml:space="preserve">Lớp có học sinh khuyết tật diện hòa nhập: </w:t>
            </w:r>
            <w:r w:rsidR="00401DC2">
              <w:t>12a01</w:t>
            </w:r>
            <w:r>
              <w:t>.</w:t>
            </w:r>
          </w:p>
        </w:tc>
      </w:tr>
      <w:tr w:rsidR="00CA7236" w14:paraId="305BBFB7" w14:textId="77777777" w:rsidTr="00E67CF5">
        <w:tc>
          <w:tcPr>
            <w:tcW w:w="2122" w:type="dxa"/>
          </w:tcPr>
          <w:p w14:paraId="37944CFC" w14:textId="50695A5B" w:rsidR="00CA7236" w:rsidRDefault="00CA7236" w:rsidP="00E67CF5">
            <w:pPr>
              <w:spacing w:before="120"/>
              <w:jc w:val="center"/>
            </w:pPr>
            <w:r w:rsidRPr="00F046A5">
              <w:t xml:space="preserve">Số lớp </w:t>
            </w:r>
            <w:r w:rsidRPr="00A07D6D">
              <w:rPr>
                <w:b/>
                <w:bCs/>
              </w:rPr>
              <w:t>TN</w:t>
            </w:r>
            <w:r w:rsidRPr="00F046A5">
              <w:t xml:space="preserve">: </w:t>
            </w:r>
            <w:r w:rsidRPr="00A07D6D">
              <w:rPr>
                <w:b/>
                <w:bCs/>
              </w:rPr>
              <w:t>05</w:t>
            </w:r>
            <w:r w:rsidRPr="00F046A5">
              <w:t xml:space="preserve"> (~</w:t>
            </w:r>
            <w:r w:rsidR="0041227C">
              <w:t>41</w:t>
            </w:r>
            <w:r w:rsidRPr="00F046A5">
              <w:t xml:space="preserve"> HS /lớp)</w:t>
            </w:r>
          </w:p>
        </w:tc>
        <w:tc>
          <w:tcPr>
            <w:tcW w:w="3685" w:type="dxa"/>
          </w:tcPr>
          <w:p w14:paraId="66809E69" w14:textId="463B23B7" w:rsidR="00507D1B" w:rsidRPr="00507D1B" w:rsidRDefault="00507D1B" w:rsidP="007B141F">
            <w:pPr>
              <w:spacing w:before="120"/>
              <w:jc w:val="center"/>
            </w:pPr>
            <w:r w:rsidRPr="00507D1B">
              <w:t>Max: 8.63 điểm</w:t>
            </w:r>
            <w:r w:rsidR="007B141F">
              <w:t xml:space="preserve">; </w:t>
            </w:r>
            <w:r w:rsidRPr="00507D1B">
              <w:t>Min: 4.17 điểm</w:t>
            </w:r>
          </w:p>
          <w:p w14:paraId="1B917DB2" w14:textId="77777777" w:rsidR="00CA7236" w:rsidRDefault="00507D1B" w:rsidP="007B141F">
            <w:pPr>
              <w:spacing w:before="120"/>
              <w:jc w:val="center"/>
            </w:pPr>
            <w:r w:rsidRPr="007B141F">
              <w:rPr>
                <w:b/>
                <w:bCs/>
              </w:rPr>
              <w:t>ĐBQ</w:t>
            </w:r>
            <w:r w:rsidRPr="00507D1B">
              <w:t>: 6.66 điểm</w:t>
            </w:r>
          </w:p>
          <w:p w14:paraId="50E2D8F5" w14:textId="378FE204" w:rsidR="00B867B1" w:rsidRDefault="00B867B1" w:rsidP="007B141F">
            <w:pPr>
              <w:spacing w:before="120"/>
              <w:jc w:val="center"/>
            </w:pPr>
            <w:r w:rsidRPr="0059129A">
              <w:rPr>
                <w:color w:val="C00000"/>
              </w:rPr>
              <w:t>(xem đính kèm phụ lục thống kê chi tiết ĐBQ đầu giao đầu năm)</w:t>
            </w:r>
          </w:p>
        </w:tc>
        <w:tc>
          <w:tcPr>
            <w:tcW w:w="4105" w:type="dxa"/>
          </w:tcPr>
          <w:p w14:paraId="29AA1C8D" w14:textId="38B81268" w:rsidR="00CA7236" w:rsidRDefault="00DC543C" w:rsidP="00E67CF5">
            <w:pPr>
              <w:spacing w:before="120"/>
              <w:jc w:val="center"/>
            </w:pPr>
            <w:r>
              <w:rPr>
                <w:b/>
                <w:bCs/>
              </w:rPr>
              <w:t>207</w:t>
            </w:r>
            <w:r w:rsidR="00CA7236" w:rsidRPr="00BF62C7">
              <w:t xml:space="preserve"> HS mới (</w:t>
            </w:r>
            <w:r w:rsidR="0016695D">
              <w:t>43</w:t>
            </w:r>
            <w:r w:rsidR="00CA7236" w:rsidRPr="00BF62C7">
              <w:t>.</w:t>
            </w:r>
            <w:r w:rsidR="0016695D">
              <w:t>39</w:t>
            </w:r>
            <w:r w:rsidR="00CA7236" w:rsidRPr="00BF62C7">
              <w:t xml:space="preserve">%); </w:t>
            </w:r>
          </w:p>
          <w:p w14:paraId="7E161620" w14:textId="0AA773D1" w:rsidR="00CA7236" w:rsidRDefault="00CA7236" w:rsidP="00E67CF5">
            <w:pPr>
              <w:spacing w:before="120"/>
              <w:jc w:val="center"/>
            </w:pPr>
            <w:r>
              <w:t xml:space="preserve">Bố trí </w:t>
            </w:r>
            <w:r w:rsidRPr="00BF62C7">
              <w:t xml:space="preserve">từ lớp </w:t>
            </w:r>
            <w:r w:rsidR="0016695D">
              <w:rPr>
                <w:b/>
                <w:bCs/>
              </w:rPr>
              <w:t>12a07</w:t>
            </w:r>
            <w:r w:rsidRPr="00BF62C7">
              <w:t xml:space="preserve"> đến </w:t>
            </w:r>
            <w:r w:rsidR="0016695D">
              <w:rPr>
                <w:b/>
                <w:bCs/>
              </w:rPr>
              <w:t>12a11</w:t>
            </w:r>
            <w:r>
              <w:t>.</w:t>
            </w:r>
          </w:p>
        </w:tc>
      </w:tr>
    </w:tbl>
    <w:p w14:paraId="63F99629" w14:textId="77777777" w:rsidR="00DC12B3" w:rsidRDefault="00DC12B3" w:rsidP="00F21CEF">
      <w:pPr>
        <w:spacing w:after="0"/>
        <w:jc w:val="both"/>
      </w:pPr>
    </w:p>
    <w:p w14:paraId="6D505B53" w14:textId="66F49A16" w:rsidR="004B1C03" w:rsidRDefault="00FA1FE8">
      <w:pPr>
        <w:pStyle w:val="ListParagraph"/>
        <w:numPr>
          <w:ilvl w:val="0"/>
          <w:numId w:val="13"/>
        </w:numPr>
        <w:spacing w:after="0"/>
        <w:contextualSpacing w:val="0"/>
        <w:jc w:val="both"/>
      </w:pPr>
      <w:r>
        <w:t>Cụ thể hóa việc x</w:t>
      </w:r>
      <w:r w:rsidR="00855799">
        <w:t xml:space="preserve">ây dựng, tổ chức thực hiện việc </w:t>
      </w:r>
      <w:r w:rsidR="00121569" w:rsidRPr="00EA6591">
        <w:rPr>
          <w:b/>
          <w:bCs/>
        </w:rPr>
        <w:t xml:space="preserve">dự toán, </w:t>
      </w:r>
      <w:r w:rsidR="00855799" w:rsidRPr="00EA6591">
        <w:rPr>
          <w:b/>
          <w:bCs/>
        </w:rPr>
        <w:t>bố trí phân công dạy học</w:t>
      </w:r>
      <w:r w:rsidR="00855799" w:rsidRPr="00855799">
        <w:t xml:space="preserve"> môn học ở mỗi học kỳ</w:t>
      </w:r>
      <w:r w:rsidR="00121569">
        <w:t>, năm học</w:t>
      </w:r>
      <w:r w:rsidR="00633CB0">
        <w:t xml:space="preserve"> theo chỉ đạo chung của ngành được quy định tại Điều lệ trường THPT và Văn bản hợp nhất số </w:t>
      </w:r>
      <w:r w:rsidR="00633CB0" w:rsidRPr="00DF74FB">
        <w:rPr>
          <w:b/>
          <w:bCs/>
          <w:color w:val="FF0000"/>
        </w:rPr>
        <w:t>03</w:t>
      </w:r>
      <w:r w:rsidR="00633CB0">
        <w:t>/VBHN-BGDĐT ngày 23/6/2017 của Bộ Giáo dục &amp; Đào tạo (</w:t>
      </w:r>
      <w:r w:rsidR="00633CB0" w:rsidRPr="00BE4759">
        <w:rPr>
          <w:i/>
          <w:iCs/>
          <w:color w:val="0070C0"/>
        </w:rPr>
        <w:t xml:space="preserve">hợp nhất Thông tư số </w:t>
      </w:r>
      <w:r w:rsidR="00633CB0" w:rsidRPr="00BE4759">
        <w:rPr>
          <w:b/>
          <w:bCs/>
          <w:i/>
          <w:iCs/>
          <w:color w:val="0070C0"/>
        </w:rPr>
        <w:t>28</w:t>
      </w:r>
      <w:r w:rsidR="00633CB0" w:rsidRPr="00BE4759">
        <w:rPr>
          <w:i/>
          <w:iCs/>
          <w:color w:val="0070C0"/>
        </w:rPr>
        <w:t xml:space="preserve">/2009/TT-BGDĐT ngày 21/10/2009 và Thông tư số </w:t>
      </w:r>
      <w:r w:rsidR="00633CB0" w:rsidRPr="00BE4759">
        <w:rPr>
          <w:b/>
          <w:bCs/>
          <w:i/>
          <w:iCs/>
          <w:color w:val="0070C0"/>
        </w:rPr>
        <w:t>15</w:t>
      </w:r>
      <w:r w:rsidR="00633CB0" w:rsidRPr="00BE4759">
        <w:rPr>
          <w:i/>
          <w:iCs/>
          <w:color w:val="0070C0"/>
        </w:rPr>
        <w:t>/2017/TT-BGDĐT ngày 09/6/2017 của Bộ Giáo dục &amp; Đào tạo về việc ban hành Quy định chế độ làm việc đối với giáo viên phổ thông</w:t>
      </w:r>
      <w:r w:rsidR="00633CB0">
        <w:t>)</w:t>
      </w:r>
      <w:r w:rsidR="007B2896">
        <w:t xml:space="preserve">: </w:t>
      </w:r>
    </w:p>
    <w:p w14:paraId="11C39FA6" w14:textId="2A6CEE6C" w:rsidR="00BB64EA" w:rsidRDefault="00BB64EA">
      <w:pPr>
        <w:pStyle w:val="ListParagraph"/>
        <w:numPr>
          <w:ilvl w:val="0"/>
          <w:numId w:val="18"/>
        </w:numPr>
        <w:spacing w:after="0"/>
        <w:ind w:left="1429" w:hanging="357"/>
        <w:contextualSpacing w:val="0"/>
        <w:jc w:val="both"/>
      </w:pPr>
      <w:r>
        <w:t xml:space="preserve">Bố trí nhân sự chuyên môn dạy học đảm bảo yêu cầu tối thiểu về </w:t>
      </w:r>
      <w:r w:rsidR="00913602">
        <w:t xml:space="preserve">cơ cấu, </w:t>
      </w:r>
      <w:r>
        <w:t>số lượng giáo viên bộ môn</w:t>
      </w:r>
      <w:r w:rsidR="00FC141A">
        <w:t xml:space="preserve"> (</w:t>
      </w:r>
      <w:r w:rsidR="00FC141A" w:rsidRPr="00681942">
        <w:rPr>
          <w:i/>
          <w:iCs/>
        </w:rPr>
        <w:t xml:space="preserve">tỷ lệ </w:t>
      </w:r>
      <w:r w:rsidR="00FC141A" w:rsidRPr="00681942">
        <w:rPr>
          <w:b/>
          <w:bCs/>
          <w:i/>
          <w:iCs/>
        </w:rPr>
        <w:t>2,25</w:t>
      </w:r>
      <w:r w:rsidR="00A036A9" w:rsidRPr="00681942">
        <w:rPr>
          <w:i/>
          <w:iCs/>
        </w:rPr>
        <w:t xml:space="preserve">; kể cả giáo viên tình nguyện dạy thêm giờ, giáo viên </w:t>
      </w:r>
      <w:r w:rsidR="00A036A9" w:rsidRPr="00681942">
        <w:rPr>
          <w:i/>
          <w:iCs/>
        </w:rPr>
        <w:lastRenderedPageBreak/>
        <w:t>thỉnh giảng</w:t>
      </w:r>
      <w:r w:rsidR="00232449" w:rsidRPr="00681942">
        <w:rPr>
          <w:i/>
          <w:iCs/>
        </w:rPr>
        <w:t xml:space="preserve"> theo quy định hiện hành</w:t>
      </w:r>
      <w:r w:rsidR="00A036A9">
        <w:t>)</w:t>
      </w:r>
      <w:r w:rsidR="00A41FEA">
        <w:t>.</w:t>
      </w:r>
      <w:r w:rsidR="00681942">
        <w:t xml:space="preserve"> </w:t>
      </w:r>
      <w:r w:rsidR="00A41FEA">
        <w:t>Đ</w:t>
      </w:r>
      <w:r w:rsidR="00A941FC">
        <w:t xml:space="preserve">ối với </w:t>
      </w:r>
      <w:r w:rsidR="00E803EE">
        <w:t>g</w:t>
      </w:r>
      <w:r w:rsidR="00216BB0" w:rsidRPr="00216BB0">
        <w:t>iáo viên không đủ giờ dạy nghĩa vụ</w:t>
      </w:r>
      <w:r w:rsidR="00617857">
        <w:t>,</w:t>
      </w:r>
      <w:r w:rsidR="00216BB0" w:rsidRPr="00216BB0">
        <w:t xml:space="preserve"> nhà trường bố trí công việc khác cho đủ nghĩa vụ</w:t>
      </w:r>
      <w:r w:rsidR="00121569">
        <w:t>;</w:t>
      </w:r>
      <w:r w:rsidR="00216BB0" w:rsidRPr="00216BB0">
        <w:t xml:space="preserve"> không sử dụng tiết dạy trong kế hoạch </w:t>
      </w:r>
      <w:r w:rsidR="001D6983">
        <w:t>buổi hai</w:t>
      </w:r>
      <w:r w:rsidR="00216BB0" w:rsidRPr="00216BB0">
        <w:t xml:space="preserve"> để quy đổi bù cho tiết nghĩa vụ của giáo viên</w:t>
      </w:r>
      <w:r w:rsidR="008B6A4A">
        <w:t>.</w:t>
      </w:r>
    </w:p>
    <w:p w14:paraId="3003782E" w14:textId="692DC371" w:rsidR="00AA6475" w:rsidRDefault="00AA6475">
      <w:pPr>
        <w:pStyle w:val="ListParagraph"/>
        <w:numPr>
          <w:ilvl w:val="0"/>
          <w:numId w:val="18"/>
        </w:numPr>
        <w:spacing w:after="0"/>
        <w:ind w:left="1429" w:hanging="357"/>
        <w:contextualSpacing w:val="0"/>
        <w:jc w:val="both"/>
      </w:pPr>
      <w:r>
        <w:t xml:space="preserve">Việc bố trí phân công nhiệm vụ đối với nhân sự chuyên môn đảm bảo tính hợp lý, đúng mục tiêu giáo dục của nhà trường khi tổ chức thực hiện chương trình dạy học 02 buổi/ngày theo quy định tại Thông tư số </w:t>
      </w:r>
      <w:r w:rsidRPr="007F4E5F">
        <w:rPr>
          <w:b/>
          <w:bCs/>
        </w:rPr>
        <w:t>16</w:t>
      </w:r>
      <w:r>
        <w:t>/2017/TT-BGDĐT ngày 12/7/2017 của Bộ Giáo dục &amp; Đào tạo</w:t>
      </w:r>
      <w:r w:rsidR="00EB7B7E">
        <w:t xml:space="preserve"> (hướng dẫn danh mục</w:t>
      </w:r>
      <w:r w:rsidR="00EB7B7E" w:rsidRPr="00EB7B7E">
        <w:t xml:space="preserve"> </w:t>
      </w:r>
      <w:r w:rsidR="00EB7B7E">
        <w:t>khung vị trí việc làm và định mức số lượng người làm việc trong cơ sở giáo dục phổ thông công lập).</w:t>
      </w:r>
    </w:p>
    <w:p w14:paraId="036AEA2D" w14:textId="6A819E80" w:rsidR="00216C04" w:rsidRDefault="00514A2C">
      <w:pPr>
        <w:pStyle w:val="ListParagraph"/>
        <w:numPr>
          <w:ilvl w:val="0"/>
          <w:numId w:val="18"/>
        </w:numPr>
        <w:spacing w:after="0"/>
        <w:ind w:left="1429" w:hanging="357"/>
        <w:contextualSpacing w:val="0"/>
        <w:jc w:val="both"/>
      </w:pPr>
      <w:r>
        <w:t xml:space="preserve">Xem </w:t>
      </w:r>
      <w:r w:rsidR="000B5002">
        <w:t xml:space="preserve">các </w:t>
      </w:r>
      <w:r>
        <w:t>phụ lục đính kèm</w:t>
      </w:r>
      <w:r w:rsidR="004D0ED1">
        <w:t xml:space="preserve"> </w:t>
      </w:r>
      <w:r>
        <w:t xml:space="preserve">về </w:t>
      </w:r>
      <w:r w:rsidR="0013252F" w:rsidRPr="001E2F11">
        <w:rPr>
          <w:color w:val="C00000"/>
        </w:rPr>
        <w:t>P</w:t>
      </w:r>
      <w:r w:rsidRPr="001E2F11">
        <w:rPr>
          <w:color w:val="C00000"/>
        </w:rPr>
        <w:t>hân phối tiết dạy môn học</w:t>
      </w:r>
      <w:r w:rsidR="002D268E" w:rsidRPr="001E2F11">
        <w:rPr>
          <w:color w:val="C00000"/>
        </w:rPr>
        <w:t xml:space="preserve"> theo khung chương trình tổng thể của Bộ Giáo dục &amp; Đào tạo;</w:t>
      </w:r>
      <w:r w:rsidRPr="001E2F11">
        <w:rPr>
          <w:color w:val="C00000"/>
        </w:rPr>
        <w:t xml:space="preserve"> phân công nhân sự chuyên môn dạy học</w:t>
      </w:r>
      <w:r w:rsidR="00E87522" w:rsidRPr="001E2F11">
        <w:rPr>
          <w:color w:val="C00000"/>
        </w:rPr>
        <w:t xml:space="preserve"> và nhân sự dạy học giáo dục hòa nhập</w:t>
      </w:r>
      <w:r>
        <w:t>.</w:t>
      </w:r>
    </w:p>
    <w:p w14:paraId="10171133" w14:textId="4F789614" w:rsidR="00E71686" w:rsidRDefault="00E71686">
      <w:pPr>
        <w:pStyle w:val="ListParagraph"/>
        <w:numPr>
          <w:ilvl w:val="0"/>
          <w:numId w:val="13"/>
        </w:numPr>
        <w:spacing w:after="0"/>
        <w:contextualSpacing w:val="0"/>
        <w:jc w:val="both"/>
      </w:pPr>
      <w:r>
        <w:t>Chỉ đạo phân quyền tất cả tổ chuyên môn c</w:t>
      </w:r>
      <w:r w:rsidRPr="00C548AB">
        <w:t>hủ động</w:t>
      </w:r>
      <w:r>
        <w:t xml:space="preserve">, tự chủ, tự chịu trách nhiệm trong công tác tham mưu, </w:t>
      </w:r>
      <w:r w:rsidRPr="00C548AB">
        <w:t xml:space="preserve">xây dựng nội dung </w:t>
      </w:r>
      <w:r w:rsidRPr="00734D7A">
        <w:rPr>
          <w:b/>
          <w:bCs/>
        </w:rPr>
        <w:t>kế hoạch dạy học theo chương trình 02 buổi/ngày</w:t>
      </w:r>
      <w:r>
        <w:t>; thiết kế khung tiến độ dạy học</w:t>
      </w:r>
      <w:r w:rsidRPr="00C548AB">
        <w:t xml:space="preserve"> chi tiết cho các môn học </w:t>
      </w:r>
      <w:r>
        <w:t xml:space="preserve">căn cứ </w:t>
      </w:r>
      <w:r w:rsidRPr="00C548AB">
        <w:t>trên cơ sở nội dung chương trình, chuẩn kiến thức kỹ năng và thời lượng dạy học</w:t>
      </w:r>
      <w:r>
        <w:t xml:space="preserve"> môn học theo quy định của Bộ Giáo dục &amp; Đào tạo theo quy định tại Văn bản số </w:t>
      </w:r>
      <w:r w:rsidRPr="00123360">
        <w:rPr>
          <w:b/>
          <w:bCs/>
          <w:color w:val="FF0000"/>
        </w:rPr>
        <w:t>5512</w:t>
      </w:r>
      <w:r>
        <w:t>/BGDĐT-GDTrH (</w:t>
      </w:r>
      <w:r w:rsidRPr="00E94AC8">
        <w:rPr>
          <w:i/>
          <w:iCs/>
          <w:color w:val="FF0000"/>
        </w:rPr>
        <w:t>thể hiện rõ nội dung dạy học, các hoạt động giáo dục của chính khóa, của buổi hai</w:t>
      </w:r>
      <w:r>
        <w:t>);</w:t>
      </w:r>
      <w:r w:rsidRPr="00C548AB">
        <w:t xml:space="preserve"> đảm bảo</w:t>
      </w:r>
      <w:r>
        <w:t xml:space="preserve"> tốt tính phù hợp với</w:t>
      </w:r>
      <w:r w:rsidRPr="00C548AB">
        <w:t xml:space="preserve"> tình hình </w:t>
      </w:r>
      <w:r>
        <w:t xml:space="preserve">hạ tầng </w:t>
      </w:r>
      <w:r w:rsidRPr="00C548AB">
        <w:t xml:space="preserve">cơ sở vật chất và </w:t>
      </w:r>
      <w:r>
        <w:t xml:space="preserve">đội ngũ </w:t>
      </w:r>
      <w:r w:rsidRPr="00C548AB">
        <w:t xml:space="preserve">giáo viên </w:t>
      </w:r>
      <w:r>
        <w:t xml:space="preserve">bộ môn </w:t>
      </w:r>
      <w:r w:rsidRPr="00C548AB">
        <w:t xml:space="preserve">của nhà trường </w:t>
      </w:r>
      <w:r>
        <w:t>trong năm học hiện hành.</w:t>
      </w:r>
    </w:p>
    <w:p w14:paraId="5B37AA08" w14:textId="5F46CBBE" w:rsidR="00383237" w:rsidRDefault="002F5A07">
      <w:pPr>
        <w:pStyle w:val="ListParagraph"/>
        <w:numPr>
          <w:ilvl w:val="0"/>
          <w:numId w:val="13"/>
        </w:numPr>
        <w:spacing w:after="0"/>
        <w:contextualSpacing w:val="0"/>
        <w:jc w:val="both"/>
      </w:pPr>
      <w:r w:rsidRPr="002F5A07">
        <w:t xml:space="preserve">Chỉ đạo tiếp tục thực hiện cụ thể hóa tinh thần Chỉ thị số </w:t>
      </w:r>
      <w:r w:rsidRPr="000D5140">
        <w:rPr>
          <w:b/>
          <w:bCs/>
        </w:rPr>
        <w:t>31</w:t>
      </w:r>
      <w:r w:rsidRPr="002F5A07">
        <w:t>/CT-TTg ngày 04/12/2019 của Thủ tướng chính phủ về việc “</w:t>
      </w:r>
      <w:r w:rsidRPr="0078236C">
        <w:rPr>
          <w:i/>
          <w:iCs/>
        </w:rPr>
        <w:t>giáo dục đạo đức, lối sống cho học sinh, sinh viên; tăng cường công tác giáo dục kỹ năng sống, xây dựng văn hóa ứng xử trong trường học; công tác tư vấn tâm lý cho học sinh phổ thông; công tác xã hội trong trường học</w:t>
      </w:r>
      <w:r w:rsidRPr="002F5A07">
        <w:t>”</w:t>
      </w:r>
      <w:r w:rsidR="003033DA">
        <w:t xml:space="preserve"> </w:t>
      </w:r>
      <w:r w:rsidR="003033DA" w:rsidRPr="003033DA">
        <w:t xml:space="preserve">thông qua việc triển khai tổ chức thực hiện kế hoạch </w:t>
      </w:r>
      <w:r w:rsidR="003033DA" w:rsidRPr="00A947A5">
        <w:rPr>
          <w:b/>
          <w:bCs/>
        </w:rPr>
        <w:t xml:space="preserve">dạy học tích hợp, </w:t>
      </w:r>
      <w:r w:rsidR="000F79B2" w:rsidRPr="00A947A5">
        <w:rPr>
          <w:b/>
          <w:bCs/>
        </w:rPr>
        <w:t xml:space="preserve">dạy học </w:t>
      </w:r>
      <w:r w:rsidR="00B70ECC" w:rsidRPr="00A947A5">
        <w:rPr>
          <w:b/>
          <w:bCs/>
        </w:rPr>
        <w:t>l</w:t>
      </w:r>
      <w:r w:rsidR="003033DA" w:rsidRPr="00A947A5">
        <w:rPr>
          <w:b/>
          <w:bCs/>
        </w:rPr>
        <w:t>ồng ghép</w:t>
      </w:r>
      <w:r w:rsidR="003033DA" w:rsidRPr="003033DA">
        <w:t xml:space="preserve"> </w:t>
      </w:r>
      <w:r w:rsidR="00A30D89">
        <w:t xml:space="preserve">các </w:t>
      </w:r>
      <w:r w:rsidR="003033DA" w:rsidRPr="003033DA">
        <w:t xml:space="preserve">nội dung giáo dục đạo đức, lối sống, kỹ năng sống trong chương trình </w:t>
      </w:r>
      <w:r w:rsidR="005F73A1">
        <w:t xml:space="preserve">của các </w:t>
      </w:r>
      <w:r w:rsidR="003033DA" w:rsidRPr="003033DA">
        <w:t>môn học, hoạt động giáo dục chủ điểm của nhà trường</w:t>
      </w:r>
      <w:r w:rsidR="00E01727">
        <w:t>:</w:t>
      </w:r>
    </w:p>
    <w:p w14:paraId="627BCA68" w14:textId="2C992C08" w:rsidR="009F64DA" w:rsidRDefault="00CD5F23">
      <w:pPr>
        <w:pStyle w:val="ListParagraph"/>
        <w:numPr>
          <w:ilvl w:val="0"/>
          <w:numId w:val="31"/>
        </w:numPr>
        <w:spacing w:after="0"/>
        <w:contextualSpacing w:val="0"/>
        <w:jc w:val="both"/>
      </w:pPr>
      <w:r>
        <w:t>Nội dung</w:t>
      </w:r>
      <w:r w:rsidR="008259FE">
        <w:t xml:space="preserve"> về</w:t>
      </w:r>
      <w:r>
        <w:t xml:space="preserve"> </w:t>
      </w:r>
      <w:r w:rsidR="00B03798" w:rsidRPr="00B03798">
        <w:t>“học tập và làm theo tư tưởng, đạo đức, phong cách Hồ Chí Minh”;</w:t>
      </w:r>
    </w:p>
    <w:p w14:paraId="4E2090F1" w14:textId="30C7C2E0" w:rsidR="0042414F" w:rsidRDefault="009F64DA">
      <w:pPr>
        <w:pStyle w:val="ListParagraph"/>
        <w:numPr>
          <w:ilvl w:val="0"/>
          <w:numId w:val="31"/>
        </w:numPr>
        <w:spacing w:after="0"/>
        <w:contextualSpacing w:val="0"/>
        <w:jc w:val="both"/>
      </w:pPr>
      <w:r>
        <w:t xml:space="preserve">Nội dung </w:t>
      </w:r>
      <w:r w:rsidR="008259FE">
        <w:t xml:space="preserve">về </w:t>
      </w:r>
      <w:r w:rsidR="00B03798" w:rsidRPr="00B03798">
        <w:t xml:space="preserve">“giáo dục an toàn giao thông và văn hóa giao thông”; “giáo dục chủ quyền quốc gia về biên giới, biển đảo, quốc phòng và an ninh”; </w:t>
      </w:r>
    </w:p>
    <w:p w14:paraId="16DB9D71" w14:textId="3374941C" w:rsidR="005A5472" w:rsidRDefault="0042414F">
      <w:pPr>
        <w:pStyle w:val="ListParagraph"/>
        <w:numPr>
          <w:ilvl w:val="0"/>
          <w:numId w:val="31"/>
        </w:numPr>
        <w:spacing w:after="0"/>
        <w:contextualSpacing w:val="0"/>
        <w:jc w:val="both"/>
      </w:pPr>
      <w:r>
        <w:t xml:space="preserve">Nội dung về </w:t>
      </w:r>
      <w:r w:rsidR="00B03798" w:rsidRPr="00B03798">
        <w:t xml:space="preserve">“giáo dục sử dụng năng lượng tiết kiệm và hiệu quả”; “giáo dục bảo vệ môi trường, đa dạng sinh học và bảo tồn thiên nhiên”; “giáo dục thông qua di sản văn hóa”; “giáo dục ứng phó với biến đổi khí hậu, phòng tránh và giảm nhẹ thiên tai”; </w:t>
      </w:r>
    </w:p>
    <w:p w14:paraId="131768E0" w14:textId="648042F2" w:rsidR="009A2C80" w:rsidRDefault="009A2C80">
      <w:pPr>
        <w:pStyle w:val="ListParagraph"/>
        <w:numPr>
          <w:ilvl w:val="0"/>
          <w:numId w:val="31"/>
        </w:numPr>
        <w:spacing w:after="0"/>
        <w:contextualSpacing w:val="0"/>
        <w:jc w:val="both"/>
      </w:pPr>
      <w:r>
        <w:t>Nội dung</w:t>
      </w:r>
      <w:r w:rsidRPr="00B03798">
        <w:t xml:space="preserve"> “phòng, chống tham nhũng và đạo đức liêm chính”; </w:t>
      </w:r>
      <w:r w:rsidR="006D7C46" w:rsidRPr="00B03798">
        <w:t>“phòng, chống ma túy và tệ nạn xã hội”</w:t>
      </w:r>
      <w:r w:rsidR="006D7C46">
        <w:t>;</w:t>
      </w:r>
      <w:r w:rsidR="006D7C46" w:rsidRPr="006D7C46">
        <w:t xml:space="preserve"> </w:t>
      </w:r>
      <w:r w:rsidR="006D7C46" w:rsidRPr="00B03798">
        <w:t>“phòng, chống bạo lực trong gia đình và nhà trường”;</w:t>
      </w:r>
    </w:p>
    <w:p w14:paraId="1C14C17E" w14:textId="77777777" w:rsidR="001502A4" w:rsidRDefault="001502A4">
      <w:pPr>
        <w:pStyle w:val="ListParagraph"/>
        <w:numPr>
          <w:ilvl w:val="0"/>
          <w:numId w:val="31"/>
        </w:numPr>
        <w:spacing w:after="0"/>
        <w:contextualSpacing w:val="0"/>
        <w:jc w:val="both"/>
      </w:pPr>
      <w:r>
        <w:t xml:space="preserve">Nội dung về </w:t>
      </w:r>
      <w:r w:rsidRPr="00B03798">
        <w:t>“giáo dục tăng cường năng lực số hóa và chuyển đổi số”</w:t>
      </w:r>
    </w:p>
    <w:p w14:paraId="2021C162" w14:textId="0330116B" w:rsidR="00885119" w:rsidRDefault="000F30D7">
      <w:pPr>
        <w:pStyle w:val="ListParagraph"/>
        <w:numPr>
          <w:ilvl w:val="0"/>
          <w:numId w:val="13"/>
        </w:numPr>
        <w:spacing w:after="0"/>
        <w:contextualSpacing w:val="0"/>
        <w:jc w:val="both"/>
      </w:pPr>
      <w:r>
        <w:t xml:space="preserve">Cụ thể hóa việc xây dựng, thiết kế và phát triển </w:t>
      </w:r>
      <w:r w:rsidRPr="00B71549">
        <w:rPr>
          <w:b/>
          <w:bCs/>
        </w:rPr>
        <w:t xml:space="preserve">khung </w:t>
      </w:r>
      <w:r w:rsidR="00C35D08" w:rsidRPr="00B71549">
        <w:rPr>
          <w:b/>
          <w:bCs/>
        </w:rPr>
        <w:t xml:space="preserve">kế hoạch </w:t>
      </w:r>
      <w:r w:rsidRPr="00B71549">
        <w:rPr>
          <w:b/>
          <w:bCs/>
        </w:rPr>
        <w:t>chủ đề dạy học bộ môn</w:t>
      </w:r>
      <w:r w:rsidR="003D6D11">
        <w:t>; đảm bảo bố trí hợp lý, khoa học, đúng đủ khối lượng và thời lượng dạy học theo quy định hiện hành của các Chương trình giáo dục (chương trình 2006 và chương trình 2018)</w:t>
      </w:r>
      <w:r w:rsidR="0046509A">
        <w:t xml:space="preserve"> trong </w:t>
      </w:r>
      <w:r w:rsidR="0046509A" w:rsidRPr="0036642E">
        <w:rPr>
          <w:b/>
          <w:bCs/>
        </w:rPr>
        <w:t>35</w:t>
      </w:r>
      <w:r w:rsidR="0046509A">
        <w:t xml:space="preserve"> tuần thực </w:t>
      </w:r>
      <w:r w:rsidR="00ED160F">
        <w:t>dạy</w:t>
      </w:r>
      <w:r>
        <w:t>:</w:t>
      </w:r>
    </w:p>
    <w:p w14:paraId="3EF8DACC" w14:textId="50FD4959" w:rsidR="000F30D7" w:rsidRDefault="000F30D7">
      <w:pPr>
        <w:pStyle w:val="ListParagraph"/>
        <w:numPr>
          <w:ilvl w:val="0"/>
          <w:numId w:val="20"/>
        </w:numPr>
        <w:spacing w:after="0"/>
        <w:contextualSpacing w:val="0"/>
        <w:jc w:val="both"/>
      </w:pPr>
      <w:r>
        <w:t xml:space="preserve"> Xem các phụ lục đính kèm về </w:t>
      </w:r>
      <w:r w:rsidRPr="0077221A">
        <w:rPr>
          <w:color w:val="0070C0"/>
        </w:rPr>
        <w:t>Khung</w:t>
      </w:r>
      <w:r>
        <w:rPr>
          <w:color w:val="0070C0"/>
        </w:rPr>
        <w:t xml:space="preserve"> </w:t>
      </w:r>
      <w:r w:rsidRPr="0077221A">
        <w:rPr>
          <w:color w:val="0070C0"/>
        </w:rPr>
        <w:t>chương trình dạy học</w:t>
      </w:r>
      <w:r>
        <w:rPr>
          <w:color w:val="0070C0"/>
        </w:rPr>
        <w:t>, kế hoạch tổ chức các hoạt động giáo dục chủ điểm</w:t>
      </w:r>
      <w:r w:rsidRPr="0077221A">
        <w:rPr>
          <w:color w:val="0070C0"/>
        </w:rPr>
        <w:t xml:space="preserve"> của </w:t>
      </w:r>
      <w:r w:rsidR="003436BC">
        <w:rPr>
          <w:color w:val="0070C0"/>
        </w:rPr>
        <w:t>các</w:t>
      </w:r>
      <w:r w:rsidRPr="0077221A">
        <w:rPr>
          <w:color w:val="0070C0"/>
        </w:rPr>
        <w:t xml:space="preserve"> môn</w:t>
      </w:r>
      <w:r>
        <w:rPr>
          <w:color w:val="0070C0"/>
        </w:rPr>
        <w:t xml:space="preserve"> học</w:t>
      </w:r>
      <w:r w:rsidR="003436BC">
        <w:rPr>
          <w:color w:val="0070C0"/>
        </w:rPr>
        <w:t xml:space="preserve"> </w:t>
      </w:r>
      <w:r w:rsidR="003436BC" w:rsidRPr="00032326">
        <w:rPr>
          <w:b/>
          <w:bCs/>
          <w:color w:val="0070C0"/>
        </w:rPr>
        <w:t>bắt buộc</w:t>
      </w:r>
      <w:r w:rsidR="004C6CA6">
        <w:rPr>
          <w:color w:val="0070C0"/>
        </w:rPr>
        <w:t xml:space="preserve"> (</w:t>
      </w:r>
      <w:r w:rsidR="00A20A73">
        <w:rPr>
          <w:color w:val="0070C0"/>
        </w:rPr>
        <w:t xml:space="preserve">của </w:t>
      </w:r>
      <w:r w:rsidR="004C6CA6">
        <w:rPr>
          <w:color w:val="0070C0"/>
        </w:rPr>
        <w:t>03 khối)</w:t>
      </w:r>
      <w:r>
        <w:t>.</w:t>
      </w:r>
    </w:p>
    <w:p w14:paraId="27762356" w14:textId="77777777" w:rsidR="00740375" w:rsidRDefault="00740375">
      <w:pPr>
        <w:pStyle w:val="ListParagraph"/>
        <w:numPr>
          <w:ilvl w:val="0"/>
          <w:numId w:val="20"/>
        </w:numPr>
        <w:spacing w:after="0"/>
        <w:contextualSpacing w:val="0"/>
        <w:jc w:val="both"/>
      </w:pPr>
      <w:r>
        <w:t xml:space="preserve">Xem các phụ lục đính kèm về </w:t>
      </w:r>
      <w:r w:rsidRPr="0077221A">
        <w:rPr>
          <w:color w:val="0070C0"/>
        </w:rPr>
        <w:t>Khung</w:t>
      </w:r>
      <w:r>
        <w:rPr>
          <w:color w:val="0070C0"/>
        </w:rPr>
        <w:t xml:space="preserve"> </w:t>
      </w:r>
      <w:r w:rsidRPr="0077221A">
        <w:rPr>
          <w:color w:val="0070C0"/>
        </w:rPr>
        <w:t>chương trình dạy học</w:t>
      </w:r>
      <w:r>
        <w:rPr>
          <w:color w:val="0070C0"/>
        </w:rPr>
        <w:t>, kế hoạch tổ chức các hoạt động giáo dục chủ điểm</w:t>
      </w:r>
      <w:r w:rsidRPr="0077221A">
        <w:rPr>
          <w:color w:val="0070C0"/>
        </w:rPr>
        <w:t xml:space="preserve"> của </w:t>
      </w:r>
      <w:r>
        <w:rPr>
          <w:color w:val="0070C0"/>
        </w:rPr>
        <w:t>các</w:t>
      </w:r>
      <w:r w:rsidRPr="0077221A">
        <w:rPr>
          <w:color w:val="0070C0"/>
        </w:rPr>
        <w:t xml:space="preserve"> môn</w:t>
      </w:r>
      <w:r>
        <w:rPr>
          <w:color w:val="0070C0"/>
        </w:rPr>
        <w:t xml:space="preserve"> học </w:t>
      </w:r>
      <w:r w:rsidRPr="00032326">
        <w:rPr>
          <w:b/>
          <w:bCs/>
          <w:color w:val="0070C0"/>
        </w:rPr>
        <w:t>lựa chọn</w:t>
      </w:r>
      <w:r>
        <w:rPr>
          <w:color w:val="0070C0"/>
        </w:rPr>
        <w:t xml:space="preserve"> và </w:t>
      </w:r>
      <w:r w:rsidRPr="00D8320C">
        <w:rPr>
          <w:b/>
          <w:bCs/>
          <w:color w:val="0070C0"/>
        </w:rPr>
        <w:t xml:space="preserve">cụm </w:t>
      </w:r>
      <w:r>
        <w:rPr>
          <w:b/>
          <w:bCs/>
          <w:color w:val="0070C0"/>
        </w:rPr>
        <w:t>0</w:t>
      </w:r>
      <w:r w:rsidRPr="00D8320C">
        <w:rPr>
          <w:b/>
          <w:bCs/>
          <w:color w:val="0070C0"/>
        </w:rPr>
        <w:t>3 chuyên đề</w:t>
      </w:r>
      <w:r>
        <w:rPr>
          <w:color w:val="0070C0"/>
        </w:rPr>
        <w:t xml:space="preserve"> môn học lựa chọn (Khối </w:t>
      </w:r>
      <w:r w:rsidRPr="00B8796C">
        <w:rPr>
          <w:b/>
          <w:bCs/>
          <w:color w:val="0070C0"/>
        </w:rPr>
        <w:t>10</w:t>
      </w:r>
      <w:r>
        <w:rPr>
          <w:color w:val="0070C0"/>
        </w:rPr>
        <w:t>)</w:t>
      </w:r>
      <w:r>
        <w:t>.</w:t>
      </w:r>
    </w:p>
    <w:p w14:paraId="2D2AAC4B" w14:textId="71C39869" w:rsidR="006F3147" w:rsidRDefault="006F3147">
      <w:pPr>
        <w:pStyle w:val="ListParagraph"/>
        <w:numPr>
          <w:ilvl w:val="0"/>
          <w:numId w:val="20"/>
        </w:numPr>
        <w:spacing w:after="0"/>
        <w:contextualSpacing w:val="0"/>
        <w:jc w:val="both"/>
      </w:pPr>
      <w:r>
        <w:lastRenderedPageBreak/>
        <w:t xml:space="preserve">Xem các phụ lục đính kèm về </w:t>
      </w:r>
      <w:r w:rsidRPr="0077221A">
        <w:rPr>
          <w:color w:val="0070C0"/>
        </w:rPr>
        <w:t>Khung</w:t>
      </w:r>
      <w:r>
        <w:rPr>
          <w:color w:val="0070C0"/>
        </w:rPr>
        <w:t xml:space="preserve"> </w:t>
      </w:r>
      <w:r w:rsidRPr="0077221A">
        <w:rPr>
          <w:color w:val="0070C0"/>
        </w:rPr>
        <w:t xml:space="preserve">chương trình </w:t>
      </w:r>
      <w:r>
        <w:rPr>
          <w:color w:val="0070C0"/>
        </w:rPr>
        <w:t xml:space="preserve">tổ chức các hoạt động giáo dục </w:t>
      </w:r>
      <w:r w:rsidR="00091B97">
        <w:rPr>
          <w:color w:val="0070C0"/>
        </w:rPr>
        <w:t xml:space="preserve">theo chủ đề </w:t>
      </w:r>
      <w:r w:rsidRPr="0077221A">
        <w:rPr>
          <w:color w:val="0070C0"/>
        </w:rPr>
        <w:t xml:space="preserve">của </w:t>
      </w:r>
      <w:r>
        <w:rPr>
          <w:color w:val="0070C0"/>
        </w:rPr>
        <w:t>các</w:t>
      </w:r>
      <w:r w:rsidRPr="0077221A">
        <w:rPr>
          <w:color w:val="0070C0"/>
        </w:rPr>
        <w:t xml:space="preserve"> </w:t>
      </w:r>
      <w:r>
        <w:rPr>
          <w:color w:val="0070C0"/>
        </w:rPr>
        <w:t>hoạt động giáo dục Ngoài giờ lên lớp, giáo dục hướng nghiệp và dạy học lồng ghép các chương trình giáo dục kỹ năng sống</w:t>
      </w:r>
      <w:r w:rsidR="00052D69">
        <w:rPr>
          <w:color w:val="0070C0"/>
        </w:rPr>
        <w:t xml:space="preserve"> và giáo dục địa phương</w:t>
      </w:r>
      <w:r>
        <w:rPr>
          <w:color w:val="0070C0"/>
        </w:rPr>
        <w:t xml:space="preserve"> ở một số môn </w:t>
      </w:r>
      <w:r w:rsidR="000D0F9E">
        <w:rPr>
          <w:color w:val="0070C0"/>
        </w:rPr>
        <w:t xml:space="preserve">học </w:t>
      </w:r>
      <w:r>
        <w:rPr>
          <w:color w:val="0070C0"/>
        </w:rPr>
        <w:t>đặc thù</w:t>
      </w:r>
      <w:r w:rsidR="00C96B77">
        <w:rPr>
          <w:color w:val="0070C0"/>
        </w:rPr>
        <w:t xml:space="preserve"> theo quy định về công tác chính trị tư tưởng (của Khối lớp </w:t>
      </w:r>
      <w:r w:rsidR="00C96B77" w:rsidRPr="00BD4D78">
        <w:rPr>
          <w:b/>
          <w:bCs/>
          <w:color w:val="0070C0"/>
        </w:rPr>
        <w:t>11, 12</w:t>
      </w:r>
      <w:r w:rsidR="00C96B77">
        <w:rPr>
          <w:color w:val="0070C0"/>
        </w:rPr>
        <w:t>)</w:t>
      </w:r>
      <w:r>
        <w:t>.</w:t>
      </w:r>
    </w:p>
    <w:p w14:paraId="46FE9F3C" w14:textId="30406010" w:rsidR="00201500" w:rsidRDefault="00201500">
      <w:pPr>
        <w:pStyle w:val="ListParagraph"/>
        <w:numPr>
          <w:ilvl w:val="0"/>
          <w:numId w:val="20"/>
        </w:numPr>
        <w:spacing w:after="0"/>
        <w:contextualSpacing w:val="0"/>
        <w:jc w:val="both"/>
      </w:pPr>
      <w:r>
        <w:t xml:space="preserve">Xem các phụ lục đính kèm về </w:t>
      </w:r>
      <w:r w:rsidRPr="0077221A">
        <w:rPr>
          <w:color w:val="0070C0"/>
        </w:rPr>
        <w:t>Khung</w:t>
      </w:r>
      <w:r>
        <w:rPr>
          <w:color w:val="0070C0"/>
        </w:rPr>
        <w:t xml:space="preserve"> </w:t>
      </w:r>
      <w:r w:rsidRPr="0077221A">
        <w:rPr>
          <w:color w:val="0070C0"/>
        </w:rPr>
        <w:t xml:space="preserve">chương trình </w:t>
      </w:r>
      <w:r>
        <w:rPr>
          <w:color w:val="0070C0"/>
        </w:rPr>
        <w:t xml:space="preserve">tổ chức các hoạt động giáo dục theo chủ đề </w:t>
      </w:r>
      <w:r w:rsidRPr="0077221A">
        <w:rPr>
          <w:color w:val="0070C0"/>
        </w:rPr>
        <w:t xml:space="preserve">của </w:t>
      </w:r>
      <w:r>
        <w:rPr>
          <w:color w:val="0070C0"/>
        </w:rPr>
        <w:t>các</w:t>
      </w:r>
      <w:r w:rsidRPr="0077221A">
        <w:rPr>
          <w:color w:val="0070C0"/>
        </w:rPr>
        <w:t xml:space="preserve"> </w:t>
      </w:r>
      <w:r>
        <w:rPr>
          <w:color w:val="0070C0"/>
        </w:rPr>
        <w:t xml:space="preserve">hoạt động giáo dục </w:t>
      </w:r>
      <w:r w:rsidR="00FC6237">
        <w:rPr>
          <w:color w:val="0070C0"/>
        </w:rPr>
        <w:t xml:space="preserve">Trải nghiệm &amp; </w:t>
      </w:r>
      <w:r>
        <w:rPr>
          <w:color w:val="0070C0"/>
        </w:rPr>
        <w:t>hướng nghiệp</w:t>
      </w:r>
      <w:r w:rsidR="00E44053">
        <w:rPr>
          <w:color w:val="0070C0"/>
        </w:rPr>
        <w:t>; dạy học môn Giáo dục địa phương</w:t>
      </w:r>
      <w:r>
        <w:rPr>
          <w:color w:val="0070C0"/>
        </w:rPr>
        <w:t xml:space="preserve"> (của Khối lớp </w:t>
      </w:r>
      <w:r w:rsidR="00945DE0">
        <w:rPr>
          <w:b/>
          <w:bCs/>
          <w:color w:val="0070C0"/>
        </w:rPr>
        <w:t>10</w:t>
      </w:r>
      <w:r>
        <w:rPr>
          <w:color w:val="0070C0"/>
        </w:rPr>
        <w:t>)</w:t>
      </w:r>
      <w:r>
        <w:t>.</w:t>
      </w:r>
    </w:p>
    <w:p w14:paraId="737E55C8" w14:textId="77777777" w:rsidR="0043553C" w:rsidRDefault="00260FFC">
      <w:pPr>
        <w:pStyle w:val="ListParagraph"/>
        <w:numPr>
          <w:ilvl w:val="0"/>
          <w:numId w:val="13"/>
        </w:numPr>
        <w:spacing w:after="0"/>
        <w:contextualSpacing w:val="0"/>
        <w:jc w:val="both"/>
      </w:pPr>
      <w:r>
        <w:t xml:space="preserve">Cụ thể hóa việc cân đối, bố trí </w:t>
      </w:r>
      <w:r w:rsidRPr="00BB3A68">
        <w:rPr>
          <w:b/>
          <w:bCs/>
        </w:rPr>
        <w:t>thời khóa biểu dạy học và hoạt động giáo dục</w:t>
      </w:r>
      <w:r>
        <w:t xml:space="preserve"> của nhà trường</w:t>
      </w:r>
      <w:r w:rsidR="00D315C1">
        <w:t xml:space="preserve"> theo chỉ đạo chung </w:t>
      </w:r>
      <w:r w:rsidR="00121569">
        <w:t xml:space="preserve">của ngành </w:t>
      </w:r>
      <w:r w:rsidR="00D56F9D">
        <w:t xml:space="preserve">(Văn bản số </w:t>
      </w:r>
      <w:r w:rsidR="00D56F9D" w:rsidRPr="00BD5320">
        <w:rPr>
          <w:b/>
          <w:bCs/>
        </w:rPr>
        <w:t>2848</w:t>
      </w:r>
      <w:r w:rsidR="00D56F9D">
        <w:t>/GDĐT-TrH ngày 16/8/2019</w:t>
      </w:r>
      <w:r w:rsidR="006105AE">
        <w:t xml:space="preserve"> của Sở Giáo dục &amp; Đào tạo</w:t>
      </w:r>
      <w:r w:rsidR="00D56F9D">
        <w:t>)</w:t>
      </w:r>
      <w:r>
        <w:t xml:space="preserve">: </w:t>
      </w:r>
    </w:p>
    <w:p w14:paraId="2A138E86" w14:textId="6ACD6357" w:rsidR="00746E6A" w:rsidRDefault="00DB74EF">
      <w:pPr>
        <w:pStyle w:val="ListParagraph"/>
        <w:numPr>
          <w:ilvl w:val="0"/>
          <w:numId w:val="17"/>
        </w:numPr>
        <w:spacing w:after="0"/>
        <w:contextualSpacing w:val="0"/>
        <w:jc w:val="both"/>
      </w:pPr>
      <w:r>
        <w:t>T</w:t>
      </w:r>
      <w:r w:rsidR="009C23D7" w:rsidRPr="009C23D7">
        <w:t>ổng số tiết dạy học</w:t>
      </w:r>
      <w:r w:rsidR="009E3D9B">
        <w:t xml:space="preserve"> </w:t>
      </w:r>
      <w:r w:rsidR="00FF0743">
        <w:t xml:space="preserve">bình quân </w:t>
      </w:r>
      <w:r w:rsidR="00E57778">
        <w:t>(</w:t>
      </w:r>
      <w:r w:rsidR="00FF0743">
        <w:t>ở mỗi lớp/khối</w:t>
      </w:r>
      <w:r w:rsidR="00E57778">
        <w:t>)</w:t>
      </w:r>
      <w:r w:rsidR="009C23D7" w:rsidRPr="009C23D7">
        <w:t xml:space="preserve"> trong tuần</w:t>
      </w:r>
      <w:r w:rsidR="005D1AE7">
        <w:t>:</w:t>
      </w:r>
      <w:r w:rsidR="009C23D7" w:rsidRPr="009C23D7">
        <w:t xml:space="preserve"> từ 42 tiết </w:t>
      </w:r>
      <w:r w:rsidR="00ED121A">
        <w:t>đến</w:t>
      </w:r>
      <w:r w:rsidR="009C23D7" w:rsidRPr="009C23D7">
        <w:t xml:space="preserve"> 48 tiết</w:t>
      </w:r>
      <w:r w:rsidR="00526561">
        <w:t>;</w:t>
      </w:r>
      <w:r w:rsidR="009C23D7" w:rsidRPr="009C23D7">
        <w:t xml:space="preserve"> bao gồm chương trình dạy học, hoạt động giáo dục</w:t>
      </w:r>
      <w:r w:rsidR="00DE6D0E">
        <w:t xml:space="preserve"> nằm trong quy định của các </w:t>
      </w:r>
      <w:r w:rsidR="00890CC9">
        <w:t xml:space="preserve">Khung </w:t>
      </w:r>
      <w:r w:rsidR="002B55B8">
        <w:t xml:space="preserve">tổng thể về </w:t>
      </w:r>
      <w:r w:rsidR="00DE6D0E">
        <w:t>chương trình giáo dục phổ thông hiện hành</w:t>
      </w:r>
      <w:r w:rsidR="008B3F44">
        <w:t>;</w:t>
      </w:r>
      <w:r w:rsidR="00B9247C">
        <w:t xml:space="preserve"> không</w:t>
      </w:r>
      <w:r w:rsidR="00B9247C" w:rsidRPr="00B9247C">
        <w:t xml:space="preserve"> sử dụng thời lượng dành cho việc dạy học, </w:t>
      </w:r>
      <w:r w:rsidR="00A523DC">
        <w:t xml:space="preserve">hoạt động </w:t>
      </w:r>
      <w:r w:rsidR="00B9247C" w:rsidRPr="00B9247C">
        <w:t xml:space="preserve">giáo dục thuộc kế hoạch buổi </w:t>
      </w:r>
      <w:r w:rsidR="002A6D12">
        <w:t>hai</w:t>
      </w:r>
      <w:r w:rsidR="00B9247C" w:rsidRPr="00B9247C">
        <w:t xml:space="preserve"> để thực hiện chương trình chính khóa</w:t>
      </w:r>
      <w:r w:rsidR="00C60D91">
        <w:t>.</w:t>
      </w:r>
    </w:p>
    <w:p w14:paraId="75EE57DC" w14:textId="5689429D" w:rsidR="008F1883" w:rsidRDefault="00746E6A">
      <w:pPr>
        <w:pStyle w:val="ListParagraph"/>
        <w:numPr>
          <w:ilvl w:val="0"/>
          <w:numId w:val="17"/>
        </w:numPr>
        <w:spacing w:after="0"/>
        <w:contextualSpacing w:val="0"/>
        <w:jc w:val="both"/>
      </w:pPr>
      <w:r>
        <w:t>T</w:t>
      </w:r>
      <w:r w:rsidR="008B3F44" w:rsidRPr="008B3F44">
        <w:t xml:space="preserve">hời lượng </w:t>
      </w:r>
      <w:r w:rsidR="008B3F44">
        <w:t>bố trí dạy học</w:t>
      </w:r>
      <w:r w:rsidR="005D1AE7">
        <w:t>:</w:t>
      </w:r>
      <w:r w:rsidR="007E34C4">
        <w:t xml:space="preserve"> </w:t>
      </w:r>
      <w:r w:rsidR="00255D40">
        <w:t xml:space="preserve">chủ yếu </w:t>
      </w:r>
      <w:r w:rsidR="008B3F44" w:rsidRPr="008B3F44">
        <w:t xml:space="preserve">không quá </w:t>
      </w:r>
      <w:r w:rsidR="0033683D">
        <w:t>0</w:t>
      </w:r>
      <w:r w:rsidR="008B3F44" w:rsidRPr="008B3F44">
        <w:t>8 tiết/ngày</w:t>
      </w:r>
      <w:r w:rsidR="007E34C4">
        <w:t xml:space="preserve"> (</w:t>
      </w:r>
      <w:r w:rsidR="00255D40">
        <w:t xml:space="preserve">tuy nhiên cũng cần </w:t>
      </w:r>
      <w:r w:rsidR="007E34C4">
        <w:t>cân đối phù hợp với tình hình thực tiễn về cơ cấu trường lớp</w:t>
      </w:r>
      <w:r w:rsidR="00953D36">
        <w:t xml:space="preserve"> sở tại</w:t>
      </w:r>
      <w:r w:rsidR="007C021B">
        <w:t>,</w:t>
      </w:r>
      <w:r w:rsidR="00831D1C">
        <w:t xml:space="preserve"> </w:t>
      </w:r>
      <w:r w:rsidR="008F7CAD">
        <w:t xml:space="preserve">nếu có phát sinh thì bố trí xen kẽ tiết dạy trên lớp học và tiết tổ </w:t>
      </w:r>
      <w:r w:rsidR="00DF74D4">
        <w:t xml:space="preserve">chức </w:t>
      </w:r>
      <w:r w:rsidR="008F7CAD">
        <w:t>hoạt động ngoài lớp học</w:t>
      </w:r>
      <w:r w:rsidR="007E34C4">
        <w:t>)</w:t>
      </w:r>
      <w:r w:rsidR="008B3F44" w:rsidRPr="008B3F44">
        <w:t xml:space="preserve"> và không quá </w:t>
      </w:r>
      <w:r w:rsidR="003E7E7D">
        <w:t>0</w:t>
      </w:r>
      <w:r w:rsidR="008B3F44" w:rsidRPr="008B3F44">
        <w:t>6 ngày/tuần</w:t>
      </w:r>
      <w:r w:rsidR="006F56F8">
        <w:t xml:space="preserve"> (từ </w:t>
      </w:r>
      <w:r w:rsidR="009C5739">
        <w:t xml:space="preserve">sáng </w:t>
      </w:r>
      <w:r w:rsidR="006F56F8">
        <w:t xml:space="preserve">Thứ Hai đến </w:t>
      </w:r>
      <w:r w:rsidR="00FD2235">
        <w:t xml:space="preserve">hết </w:t>
      </w:r>
      <w:r w:rsidR="006F56F8">
        <w:t>sáng Thứ Bảy).</w:t>
      </w:r>
    </w:p>
    <w:p w14:paraId="443EF784" w14:textId="58E3B5FC" w:rsidR="00260FFC" w:rsidRDefault="007A19CF">
      <w:pPr>
        <w:pStyle w:val="ListParagraph"/>
        <w:numPr>
          <w:ilvl w:val="0"/>
          <w:numId w:val="17"/>
        </w:numPr>
        <w:spacing w:after="0"/>
        <w:contextualSpacing w:val="0"/>
        <w:jc w:val="both"/>
      </w:pPr>
      <w:r>
        <w:t xml:space="preserve">Xem các phụ lục đính kèm về </w:t>
      </w:r>
      <w:r w:rsidRPr="000B79AE">
        <w:rPr>
          <w:color w:val="C00000"/>
        </w:rPr>
        <w:t>Sự vụ biểu</w:t>
      </w:r>
      <w:r w:rsidR="00083216">
        <w:rPr>
          <w:color w:val="C00000"/>
        </w:rPr>
        <w:t>, thời khóa biểu</w:t>
      </w:r>
      <w:r w:rsidRPr="000B79AE">
        <w:rPr>
          <w:color w:val="C00000"/>
        </w:rPr>
        <w:t xml:space="preserve"> nhà trường</w:t>
      </w:r>
      <w:r w:rsidR="00AE3C6D">
        <w:t>.</w:t>
      </w:r>
    </w:p>
    <w:p w14:paraId="27A5A8B0" w14:textId="4BA3E09D" w:rsidR="00692C19" w:rsidRDefault="00692C19">
      <w:pPr>
        <w:pStyle w:val="ListParagraph"/>
        <w:numPr>
          <w:ilvl w:val="0"/>
          <w:numId w:val="13"/>
        </w:numPr>
        <w:spacing w:after="0"/>
        <w:contextualSpacing w:val="0"/>
        <w:jc w:val="both"/>
      </w:pPr>
      <w:r w:rsidRPr="00692C19">
        <w:t xml:space="preserve">Việc thu và sử dụng kinh phí đảm bảo các nguyên tắc thu bù chi và các qui định về quản lý tài chính hiện hành. Nhà trường chỉ sử dụng nguồn kinh phí trong chương trình dạy học </w:t>
      </w:r>
      <w:r w:rsidR="00E10492">
        <w:t>0</w:t>
      </w:r>
      <w:r w:rsidRPr="00692C19">
        <w:t xml:space="preserve">2 buổi/ngày </w:t>
      </w:r>
      <w:r w:rsidR="008E251B">
        <w:t xml:space="preserve">để thực hiện </w:t>
      </w:r>
      <w:r w:rsidRPr="00692C19">
        <w:t xml:space="preserve">chi </w:t>
      </w:r>
      <w:r w:rsidR="008E251B">
        <w:t xml:space="preserve">trực tiếp </w:t>
      </w:r>
      <w:r w:rsidRPr="00692C19">
        <w:t>cho các hoạt động dạy học</w:t>
      </w:r>
      <w:r w:rsidR="00E10492">
        <w:t>,</w:t>
      </w:r>
      <w:r w:rsidRPr="00692C19">
        <w:t xml:space="preserve"> hoạt động giáo dục trong kế hoạch </w:t>
      </w:r>
      <w:r w:rsidR="00E10492">
        <w:t>0</w:t>
      </w:r>
      <w:r w:rsidRPr="00692C19">
        <w:t>2 buổi/ngày của nhà trường</w:t>
      </w:r>
      <w:r w:rsidR="00DD0EBE">
        <w:t>.</w:t>
      </w:r>
    </w:p>
    <w:p w14:paraId="5AC930A0" w14:textId="487EA73E" w:rsidR="00827588" w:rsidRPr="00FC6AFD" w:rsidRDefault="00B909ED">
      <w:pPr>
        <w:pStyle w:val="ListParagraph"/>
        <w:numPr>
          <w:ilvl w:val="0"/>
          <w:numId w:val="4"/>
        </w:numPr>
        <w:spacing w:after="0"/>
        <w:contextualSpacing w:val="0"/>
        <w:jc w:val="both"/>
        <w:rPr>
          <w:b/>
          <w:bCs/>
        </w:rPr>
      </w:pPr>
      <w:r>
        <w:rPr>
          <w:b/>
          <w:bCs/>
        </w:rPr>
        <w:t xml:space="preserve">Công tác </w:t>
      </w:r>
      <w:r w:rsidR="00FC6AFD" w:rsidRPr="00FC6AFD">
        <w:rPr>
          <w:b/>
          <w:bCs/>
        </w:rPr>
        <w:t>phân hóa, bồi dưỡng các đối tượng học sinh ở từng giai đoạn dạy học; thực hiện nghiêm túc Quy chế kiểm tra, thi cử và đánh giá, xếp loại học sinh</w:t>
      </w:r>
      <w:r w:rsidR="00EB4326">
        <w:rPr>
          <w:b/>
          <w:bCs/>
        </w:rPr>
        <w:t>:</w:t>
      </w:r>
    </w:p>
    <w:p w14:paraId="27FB7B75" w14:textId="20C2F5BA" w:rsidR="00006B0A" w:rsidRDefault="00006B0A">
      <w:pPr>
        <w:pStyle w:val="ListParagraph"/>
        <w:numPr>
          <w:ilvl w:val="0"/>
          <w:numId w:val="14"/>
        </w:numPr>
        <w:spacing w:after="0"/>
        <w:contextualSpacing w:val="0"/>
        <w:jc w:val="both"/>
      </w:pPr>
      <w:r>
        <w:t xml:space="preserve">Quán triệt tập thể cán bộ giáo viên thực hiện nghiêm túc các yêu cầu của quy chế chuyên môn về công tác </w:t>
      </w:r>
      <w:r>
        <w:rPr>
          <w:b/>
          <w:bCs/>
        </w:rPr>
        <w:t>thiết kế, b</w:t>
      </w:r>
      <w:r w:rsidRPr="00E36928">
        <w:rPr>
          <w:b/>
          <w:bCs/>
        </w:rPr>
        <w:t>iên soạn đề kiểm tra định kỳ và tổ chức kiểm tra, đánh giá định kỳ</w:t>
      </w:r>
      <w:r>
        <w:t xml:space="preserve">; đảm bảo tốt các hướng dẫn cập nhật nội dung sinh hoạt chuyên môn cấp Sở ở từng môn học và quy định chung tại Văn bản số </w:t>
      </w:r>
      <w:r w:rsidRPr="00E36928">
        <w:rPr>
          <w:b/>
          <w:bCs/>
          <w:color w:val="FF0000"/>
        </w:rPr>
        <w:t>3333</w:t>
      </w:r>
      <w:r>
        <w:t>/GDĐT-TrH ngày 09/10/2020 của Sở Giáo dục &amp; Đào tạo TP.HCM (tiếp tục</w:t>
      </w:r>
      <w:r w:rsidR="00797EC5">
        <w:t xml:space="preserve"> kế thừa</w:t>
      </w:r>
      <w:r>
        <w:t xml:space="preserve"> triển khai từ năm học 2020 – 2021).</w:t>
      </w:r>
    </w:p>
    <w:p w14:paraId="75BBFC0F" w14:textId="77777777" w:rsidR="00006B0A" w:rsidRDefault="00006B0A">
      <w:pPr>
        <w:pStyle w:val="ListParagraph"/>
        <w:numPr>
          <w:ilvl w:val="0"/>
          <w:numId w:val="14"/>
        </w:numPr>
        <w:spacing w:after="0"/>
        <w:contextualSpacing w:val="0"/>
        <w:jc w:val="both"/>
      </w:pPr>
      <w:r>
        <w:t xml:space="preserve">Quán triệt việc tổ chức thực hiện nghiêm túc và đúng quy chế đối với từng đối tượng học sinh ở các khối lớp về công tác </w:t>
      </w:r>
      <w:r w:rsidRPr="00DC2686">
        <w:rPr>
          <w:b/>
          <w:bCs/>
        </w:rPr>
        <w:t>đánh giá định kỳ và xếp loại</w:t>
      </w:r>
      <w:r>
        <w:t>:</w:t>
      </w:r>
    </w:p>
    <w:p w14:paraId="47C1D35E" w14:textId="767321B9" w:rsidR="00006B0A" w:rsidRDefault="00006B0A">
      <w:pPr>
        <w:pStyle w:val="ListParagraph"/>
        <w:numPr>
          <w:ilvl w:val="0"/>
          <w:numId w:val="15"/>
        </w:numPr>
        <w:spacing w:after="0"/>
        <w:contextualSpacing w:val="0"/>
        <w:jc w:val="both"/>
      </w:pPr>
      <w:r>
        <w:t xml:space="preserve">Đối với </w:t>
      </w:r>
      <w:r w:rsidRPr="00595ABC">
        <w:rPr>
          <w:b/>
          <w:bCs/>
        </w:rPr>
        <w:t>Khối lớp 10</w:t>
      </w:r>
      <w:r>
        <w:t xml:space="preserve">: tổ chức thực hiện hồ sơ học vụ về công tác đánh giá, xếp loại học sinh đúng quy định tại Thông tư số </w:t>
      </w:r>
      <w:r w:rsidRPr="00501C43">
        <w:rPr>
          <w:b/>
          <w:bCs/>
          <w:color w:val="FF0000"/>
        </w:rPr>
        <w:t>22</w:t>
      </w:r>
      <w:r>
        <w:t>/2021/TT-BGDĐT ngày 20/7/2021</w:t>
      </w:r>
      <w:r w:rsidR="00655BD7">
        <w:t>.</w:t>
      </w:r>
    </w:p>
    <w:p w14:paraId="71D6AA2B" w14:textId="39E1B6B6" w:rsidR="00006B0A" w:rsidRDefault="00006B0A">
      <w:pPr>
        <w:pStyle w:val="ListParagraph"/>
        <w:numPr>
          <w:ilvl w:val="0"/>
          <w:numId w:val="15"/>
        </w:numPr>
        <w:spacing w:after="0"/>
        <w:ind w:left="1792" w:hanging="357"/>
        <w:contextualSpacing w:val="0"/>
        <w:jc w:val="both"/>
      </w:pPr>
      <w:r>
        <w:t xml:space="preserve">Đối với các </w:t>
      </w:r>
      <w:r w:rsidRPr="00FF47E7">
        <w:rPr>
          <w:b/>
          <w:bCs/>
        </w:rPr>
        <w:t>Khối lớp 11, 12</w:t>
      </w:r>
      <w:r>
        <w:t xml:space="preserve">: tiếp tục tổ chức thực hiện hồ sơ học vụ về công tác đánh giá, xếp loại học sinh đúng quy định tại Thông tư số </w:t>
      </w:r>
      <w:r w:rsidRPr="00FF47E7">
        <w:rPr>
          <w:b/>
          <w:bCs/>
          <w:color w:val="FF0000"/>
        </w:rPr>
        <w:t>26</w:t>
      </w:r>
      <w:r>
        <w:t>/2020/TT-BGDĐT ngày 26/8/2020.</w:t>
      </w:r>
    </w:p>
    <w:p w14:paraId="232B2B60" w14:textId="66B5B1C2" w:rsidR="00655BD7" w:rsidRDefault="00655BD7">
      <w:pPr>
        <w:pStyle w:val="ListParagraph"/>
        <w:numPr>
          <w:ilvl w:val="0"/>
          <w:numId w:val="15"/>
        </w:numPr>
        <w:spacing w:after="0"/>
        <w:ind w:left="1792" w:hanging="357"/>
        <w:contextualSpacing w:val="0"/>
        <w:jc w:val="both"/>
      </w:pPr>
      <w:r>
        <w:t xml:space="preserve">Xem phụ lục đính kèm </w:t>
      </w:r>
      <w:r w:rsidRPr="00E36B36">
        <w:rPr>
          <w:b/>
          <w:bCs/>
          <w:color w:val="0070C0"/>
        </w:rPr>
        <w:t>Quy chế tổ chức kiểm tra, đánh giá</w:t>
      </w:r>
      <w:r>
        <w:t xml:space="preserve"> </w:t>
      </w:r>
      <w:r w:rsidR="00E94205">
        <w:t>(</w:t>
      </w:r>
      <w:r w:rsidR="00E94205" w:rsidRPr="00656E2E">
        <w:rPr>
          <w:i/>
          <w:iCs/>
          <w:color w:val="0070C0"/>
        </w:rPr>
        <w:t>công tác làm đề kiểm tra; quy định tổ chức bài kiểm tra thường xuyên và định kỳ</w:t>
      </w:r>
      <w:r w:rsidR="008C63F6" w:rsidRPr="00656E2E">
        <w:rPr>
          <w:i/>
          <w:iCs/>
          <w:color w:val="0070C0"/>
        </w:rPr>
        <w:t>; quy định về coi kiểm tra, chấm kiểm tra và phúc khảo kiểm tra</w:t>
      </w:r>
      <w:r w:rsidR="00465EF5" w:rsidRPr="00656E2E">
        <w:rPr>
          <w:i/>
          <w:iCs/>
          <w:color w:val="0070C0"/>
        </w:rPr>
        <w:t xml:space="preserve">; </w:t>
      </w:r>
      <w:r w:rsidR="00465EF5" w:rsidRPr="00D85543">
        <w:rPr>
          <w:i/>
          <w:iCs/>
          <w:color w:val="C00000"/>
        </w:rPr>
        <w:t>quy định về số cột nhập kết quả học tập theo đợt trên hệ thống sổ điểm điện tử</w:t>
      </w:r>
      <w:r w:rsidR="00E94205">
        <w:t xml:space="preserve">) </w:t>
      </w:r>
      <w:r>
        <w:t>học sinh của nhà trường</w:t>
      </w:r>
      <w:r w:rsidR="0089394D">
        <w:t>.</w:t>
      </w:r>
    </w:p>
    <w:p w14:paraId="534B1879" w14:textId="77777777" w:rsidR="00006B0A" w:rsidRDefault="00006B0A">
      <w:pPr>
        <w:pStyle w:val="ListParagraph"/>
        <w:numPr>
          <w:ilvl w:val="0"/>
          <w:numId w:val="14"/>
        </w:numPr>
        <w:spacing w:after="0"/>
        <w:contextualSpacing w:val="0"/>
        <w:jc w:val="both"/>
      </w:pPr>
      <w:r>
        <w:lastRenderedPageBreak/>
        <w:t xml:space="preserve">Chỉ đạo sâu sát việc thực hiện </w:t>
      </w:r>
      <w:r w:rsidRPr="00B574AD">
        <w:rPr>
          <w:b/>
          <w:bCs/>
        </w:rPr>
        <w:t xml:space="preserve">điều chỉnh, tinh giản nội dung chương trình </w:t>
      </w:r>
      <w:r>
        <w:rPr>
          <w:b/>
          <w:bCs/>
        </w:rPr>
        <w:t xml:space="preserve">môn học </w:t>
      </w:r>
      <w:r w:rsidRPr="00B574AD">
        <w:rPr>
          <w:b/>
          <w:bCs/>
        </w:rPr>
        <w:t>của các khối lớp 11, 12</w:t>
      </w:r>
      <w:r>
        <w:t xml:space="preserve">: vừa đảm bảo tốt các yêu cầu, quy định về kiểm tra, đánh giá học sinh theo </w:t>
      </w:r>
      <w:r w:rsidRPr="002D643C">
        <w:rPr>
          <w:color w:val="FF0000"/>
        </w:rPr>
        <w:t xml:space="preserve">Chương trình 2006 </w:t>
      </w:r>
      <w:r>
        <w:t>hiện hành (</w:t>
      </w:r>
      <w:r w:rsidRPr="00BC1AB9">
        <w:rPr>
          <w:b/>
          <w:bCs/>
        </w:rPr>
        <w:t>không</w:t>
      </w:r>
      <w:r>
        <w:t xml:space="preserve"> kiểm tra, đánh giá vượt quá yêu cầu cần đạt hoặc mức độ cần đạt của chương trình giáo dục phổ thông; </w:t>
      </w:r>
      <w:r w:rsidRPr="00BC1AB9">
        <w:rPr>
          <w:b/>
          <w:bCs/>
        </w:rPr>
        <w:t>không</w:t>
      </w:r>
      <w:r>
        <w:t xml:space="preserve"> kiểm tra, đánh giá đối với các nội dung tinh giản theo hướng dẫn tại Văn bản số </w:t>
      </w:r>
      <w:r w:rsidRPr="00BC1AB9">
        <w:rPr>
          <w:b/>
          <w:bCs/>
          <w:color w:val="FF0000"/>
        </w:rPr>
        <w:t>3280</w:t>
      </w:r>
      <w:r>
        <w:t xml:space="preserve">/BGDĐT-GDTrH ngày 27/8/2020 và Văn bản </w:t>
      </w:r>
      <w:r w:rsidRPr="00BC1AB9">
        <w:rPr>
          <w:b/>
          <w:bCs/>
          <w:color w:val="FF0000"/>
        </w:rPr>
        <w:t>5842</w:t>
      </w:r>
      <w:r>
        <w:t>/BGDĐT-VP ngày 01/9/2011 của Bộ Giáo dục &amp; Đào tạo ban hành); vừa đáp ứng yêu cầu “</w:t>
      </w:r>
      <w:r w:rsidRPr="002D643C">
        <w:rPr>
          <w:color w:val="FF0000"/>
        </w:rPr>
        <w:t xml:space="preserve">tiệm cận” với yêu cầu </w:t>
      </w:r>
      <w:r>
        <w:rPr>
          <w:color w:val="FF0000"/>
        </w:rPr>
        <w:t>đổi</w:t>
      </w:r>
      <w:r w:rsidRPr="002D643C">
        <w:rPr>
          <w:color w:val="FF0000"/>
        </w:rPr>
        <w:t xml:space="preserve"> mới </w:t>
      </w:r>
      <w:r>
        <w:rPr>
          <w:color w:val="FF0000"/>
        </w:rPr>
        <w:t xml:space="preserve">phương thức </w:t>
      </w:r>
      <w:r w:rsidRPr="002D643C">
        <w:rPr>
          <w:color w:val="FF0000"/>
        </w:rPr>
        <w:t>kiểm tra, đánh giá theo quan điểm triển khai của Chương trình 2018</w:t>
      </w:r>
      <w:r>
        <w:t>.</w:t>
      </w:r>
    </w:p>
    <w:p w14:paraId="0959B4B9" w14:textId="112A3F2C" w:rsidR="005F7EE2" w:rsidRPr="00176F0A" w:rsidRDefault="00176F0A">
      <w:pPr>
        <w:pStyle w:val="ListParagraph"/>
        <w:numPr>
          <w:ilvl w:val="0"/>
          <w:numId w:val="4"/>
        </w:numPr>
        <w:spacing w:after="0"/>
        <w:contextualSpacing w:val="0"/>
        <w:jc w:val="both"/>
        <w:rPr>
          <w:b/>
          <w:bCs/>
        </w:rPr>
      </w:pPr>
      <w:r>
        <w:rPr>
          <w:b/>
          <w:bCs/>
        </w:rPr>
        <w:t>Công tác t</w:t>
      </w:r>
      <w:r w:rsidR="005F7EE2" w:rsidRPr="00176F0A">
        <w:rPr>
          <w:b/>
          <w:bCs/>
        </w:rPr>
        <w:t>ổ chức</w:t>
      </w:r>
      <w:r w:rsidR="00F17678">
        <w:rPr>
          <w:b/>
          <w:bCs/>
        </w:rPr>
        <w:t>,</w:t>
      </w:r>
      <w:r w:rsidR="005F7EE2" w:rsidRPr="00176F0A">
        <w:rPr>
          <w:b/>
          <w:bCs/>
        </w:rPr>
        <w:t xml:space="preserve"> </w:t>
      </w:r>
      <w:r w:rsidR="00E72241" w:rsidRPr="00176F0A">
        <w:rPr>
          <w:b/>
          <w:bCs/>
        </w:rPr>
        <w:t>vận hành</w:t>
      </w:r>
      <w:r w:rsidR="005F7EE2" w:rsidRPr="00176F0A">
        <w:rPr>
          <w:b/>
          <w:bCs/>
        </w:rPr>
        <w:t>, sử dụng hệ thống quản lý học tập</w:t>
      </w:r>
      <w:r w:rsidR="009A7C52" w:rsidRPr="00176F0A">
        <w:rPr>
          <w:b/>
          <w:bCs/>
        </w:rPr>
        <w:t xml:space="preserve"> </w:t>
      </w:r>
      <w:r w:rsidR="005F7EE2" w:rsidRPr="00176F0A">
        <w:rPr>
          <w:b/>
          <w:bCs/>
        </w:rPr>
        <w:t xml:space="preserve"> (LMS)</w:t>
      </w:r>
      <w:r w:rsidR="009A7C52" w:rsidRPr="00176F0A">
        <w:rPr>
          <w:b/>
          <w:bCs/>
        </w:rPr>
        <w:t xml:space="preserve"> và khảo thí trực tuyến trên nền tảng K12Online (</w:t>
      </w:r>
      <w:r w:rsidR="009A7C52" w:rsidRPr="004173D0">
        <w:rPr>
          <w:b/>
          <w:bCs/>
          <w:color w:val="FF0000"/>
        </w:rPr>
        <w:t>hcm-thptduongvanduong.k12online.vn</w:t>
      </w:r>
      <w:r w:rsidR="009A7C52" w:rsidRPr="00176F0A">
        <w:rPr>
          <w:b/>
          <w:bCs/>
        </w:rPr>
        <w:t>)</w:t>
      </w:r>
      <w:r w:rsidR="005F7EE2" w:rsidRPr="00176F0A">
        <w:rPr>
          <w:b/>
          <w:bCs/>
        </w:rPr>
        <w:t>; hạ tầng trang thiết bị cơ sở vật chất, học liệu bổ trợ và tài liệu tham khảo nội bộ phục vụ trực tiếp hoạt động dạy học môn học, hoạt động giáo dục của nhà trường</w:t>
      </w:r>
      <w:r w:rsidR="007B55CB">
        <w:rPr>
          <w:b/>
          <w:bCs/>
        </w:rPr>
        <w:t>:</w:t>
      </w:r>
    </w:p>
    <w:p w14:paraId="7CF356D1" w14:textId="574595EB" w:rsidR="00673A36" w:rsidRDefault="005A32B6">
      <w:pPr>
        <w:pStyle w:val="ListParagraph"/>
        <w:numPr>
          <w:ilvl w:val="0"/>
          <w:numId w:val="16"/>
        </w:numPr>
        <w:spacing w:after="0"/>
        <w:contextualSpacing w:val="0"/>
        <w:jc w:val="both"/>
      </w:pPr>
      <w:r w:rsidRPr="00550657">
        <w:t>Đảm bảo tốt tính hài hòa</w:t>
      </w:r>
      <w:r w:rsidR="005261AD" w:rsidRPr="00550657">
        <w:t xml:space="preserve"> trong triển khai thực hiện </w:t>
      </w:r>
      <w:r w:rsidRPr="00550657">
        <w:t xml:space="preserve">đồng bộ giữa việc kết hợp sử dụng hệ thống LMS với sử dụng trang thiết bị, đồ dùng dạy học truyền thống nhằm mở rộng không gian, thời gian tổ chức </w:t>
      </w:r>
      <w:r w:rsidR="0030089D">
        <w:t xml:space="preserve">quản lý </w:t>
      </w:r>
      <w:r w:rsidRPr="00550657">
        <w:t>hoạt động dạy của giáo viên và hoạt động học của học sinh</w:t>
      </w:r>
      <w:r w:rsidR="00673A36">
        <w:t>:</w:t>
      </w:r>
    </w:p>
    <w:p w14:paraId="75E17596" w14:textId="7E15C739" w:rsidR="0043611C" w:rsidRDefault="00B92E7A">
      <w:pPr>
        <w:pStyle w:val="ListParagraph"/>
        <w:numPr>
          <w:ilvl w:val="0"/>
          <w:numId w:val="19"/>
        </w:numPr>
        <w:spacing w:after="0"/>
        <w:contextualSpacing w:val="0"/>
        <w:jc w:val="both"/>
      </w:pPr>
      <w:r>
        <w:t>M</w:t>
      </w:r>
      <w:r w:rsidR="00CF6BD0" w:rsidRPr="00CF6BD0">
        <w:t xml:space="preserve">ở rộng kênh thông tin phục vụ việc </w:t>
      </w:r>
      <w:r w:rsidR="00CF6BD0" w:rsidRPr="00AF4545">
        <w:rPr>
          <w:color w:val="0070C0"/>
        </w:rPr>
        <w:t xml:space="preserve">chuyển giao nhiệm vụ học tập </w:t>
      </w:r>
      <w:r w:rsidR="00CF6BD0" w:rsidRPr="00CF6BD0">
        <w:t xml:space="preserve">cho học sinh trước tuần học và </w:t>
      </w:r>
      <w:r w:rsidR="00CF6BD0" w:rsidRPr="00460A29">
        <w:rPr>
          <w:color w:val="0070C0"/>
        </w:rPr>
        <w:t>củng cố kiến thức, kỹ năng</w:t>
      </w:r>
      <w:r w:rsidR="00AF4545" w:rsidRPr="00460A29">
        <w:rPr>
          <w:color w:val="0070C0"/>
        </w:rPr>
        <w:t xml:space="preserve"> cần rèn </w:t>
      </w:r>
      <w:r w:rsidR="00907A75" w:rsidRPr="00460A29">
        <w:rPr>
          <w:color w:val="0070C0"/>
        </w:rPr>
        <w:t xml:space="preserve">luyện </w:t>
      </w:r>
      <w:r w:rsidR="0039612F" w:rsidRPr="00460A29">
        <w:rPr>
          <w:color w:val="0070C0"/>
        </w:rPr>
        <w:t xml:space="preserve">ở nhà </w:t>
      </w:r>
      <w:r w:rsidR="00AF4545">
        <w:t>dành</w:t>
      </w:r>
      <w:r w:rsidR="00CF6BD0" w:rsidRPr="00CF6BD0">
        <w:t xml:space="preserve"> cho học sinh sau khi hoàn thành </w:t>
      </w:r>
      <w:r w:rsidR="005C478D">
        <w:t xml:space="preserve">việc tiếp thu </w:t>
      </w:r>
      <w:r w:rsidR="00CF6BD0" w:rsidRPr="00CF6BD0">
        <w:t>bài học trên lớp</w:t>
      </w:r>
      <w:r w:rsidR="0043611C">
        <w:t>;</w:t>
      </w:r>
    </w:p>
    <w:p w14:paraId="51EC6639" w14:textId="40FDAC0B" w:rsidR="00452056" w:rsidRDefault="0043611C">
      <w:pPr>
        <w:pStyle w:val="ListParagraph"/>
        <w:numPr>
          <w:ilvl w:val="0"/>
          <w:numId w:val="19"/>
        </w:numPr>
        <w:spacing w:after="0"/>
        <w:contextualSpacing w:val="0"/>
        <w:jc w:val="both"/>
      </w:pPr>
      <w:r>
        <w:t>Linh hoạt bố trí thời gian</w:t>
      </w:r>
      <w:r w:rsidR="00A615E1">
        <w:t>, phân bổ học sinh làm việc nhóm trực tuyến</w:t>
      </w:r>
      <w:r>
        <w:t xml:space="preserve"> để</w:t>
      </w:r>
      <w:r w:rsidR="00CF6BD0" w:rsidRPr="00CF6BD0">
        <w:t xml:space="preserve"> tổ chức </w:t>
      </w:r>
      <w:r w:rsidR="005949F2">
        <w:t xml:space="preserve">hiệu quả công tác </w:t>
      </w:r>
      <w:r w:rsidR="00CF6BD0" w:rsidRPr="00520973">
        <w:rPr>
          <w:color w:val="0070C0"/>
        </w:rPr>
        <w:t>phân hóa bồi dưỡng từng đối tượng học sinh</w:t>
      </w:r>
      <w:r w:rsidR="00B269E2">
        <w:t xml:space="preserve"> (bồi dưỡng học sinh năng khiếu, phụ đạo học sinh chưa đạt yêu cầu tối thiểu </w:t>
      </w:r>
      <w:r w:rsidR="006E12A8">
        <w:t>cần đạt của</w:t>
      </w:r>
      <w:r w:rsidR="00B269E2">
        <w:t xml:space="preserve"> môn học</w:t>
      </w:r>
      <w:r w:rsidR="00A568C9">
        <w:t xml:space="preserve">; tổ chức các hoạt động câu lạc bộ </w:t>
      </w:r>
      <w:r w:rsidR="00EC59CF">
        <w:t xml:space="preserve">cần </w:t>
      </w:r>
      <w:r w:rsidR="00A568C9">
        <w:t xml:space="preserve">có </w:t>
      </w:r>
      <w:r w:rsidR="00EC59CF">
        <w:t>hỗ trợ của các</w:t>
      </w:r>
      <w:r w:rsidR="00A568C9">
        <w:t xml:space="preserve"> ứng dụng công nghệ thông tin trực tuyến</w:t>
      </w:r>
      <w:r w:rsidR="00BB2690">
        <w:t>, ...</w:t>
      </w:r>
      <w:r w:rsidR="00B269E2">
        <w:t>)</w:t>
      </w:r>
      <w:r w:rsidR="00CF6BD0" w:rsidRPr="00CF6BD0">
        <w:t xml:space="preserve">; </w:t>
      </w:r>
    </w:p>
    <w:p w14:paraId="5B4A7570" w14:textId="7209F865" w:rsidR="00107E40" w:rsidRDefault="00452056">
      <w:pPr>
        <w:pStyle w:val="ListParagraph"/>
        <w:numPr>
          <w:ilvl w:val="0"/>
          <w:numId w:val="19"/>
        </w:numPr>
        <w:spacing w:after="0"/>
        <w:contextualSpacing w:val="0"/>
        <w:jc w:val="both"/>
      </w:pPr>
      <w:r>
        <w:t>Đ</w:t>
      </w:r>
      <w:r w:rsidR="00CF6BD0" w:rsidRPr="00CF6BD0">
        <w:t xml:space="preserve">a dạng hóa hình thức </w:t>
      </w:r>
      <w:r w:rsidR="00CF6BD0" w:rsidRPr="00A716AB">
        <w:rPr>
          <w:color w:val="0070C0"/>
        </w:rPr>
        <w:t>kiểm tra, đánh giá thường xuyên</w:t>
      </w:r>
      <w:r w:rsidR="00CF6BD0" w:rsidRPr="00CF6BD0">
        <w:t xml:space="preserve"> học sinh;</w:t>
      </w:r>
      <w:r w:rsidR="00107E40">
        <w:t xml:space="preserve"> lưu trữ nguồn dự liệu</w:t>
      </w:r>
      <w:r w:rsidR="00CF6BD0" w:rsidRPr="00CF6BD0">
        <w:t xml:space="preserve"> </w:t>
      </w:r>
      <w:r w:rsidR="00CF6BD0" w:rsidRPr="00032CFB">
        <w:rPr>
          <w:color w:val="0070C0"/>
        </w:rPr>
        <w:t xml:space="preserve">số hóa minh chứng </w:t>
      </w:r>
      <w:r w:rsidR="00CF6BD0" w:rsidRPr="00CF6BD0">
        <w:t xml:space="preserve">chuyên môn của giáo viên và </w:t>
      </w:r>
      <w:r w:rsidR="00107E40">
        <w:t xml:space="preserve">minh chứng </w:t>
      </w:r>
      <w:r w:rsidR="00CF6BD0" w:rsidRPr="00CF6BD0">
        <w:t xml:space="preserve">sản phẩm học tập của học sinh; </w:t>
      </w:r>
    </w:p>
    <w:p w14:paraId="2BC6A1E5" w14:textId="5E3DD16E" w:rsidR="00673A36" w:rsidRDefault="00C4149C">
      <w:pPr>
        <w:pStyle w:val="ListParagraph"/>
        <w:numPr>
          <w:ilvl w:val="0"/>
          <w:numId w:val="19"/>
        </w:numPr>
        <w:spacing w:after="0"/>
        <w:contextualSpacing w:val="0"/>
        <w:jc w:val="both"/>
      </w:pPr>
      <w:r>
        <w:t>Mở rộng và phát triển không gian dành cho</w:t>
      </w:r>
      <w:r w:rsidR="00CF6BD0" w:rsidRPr="00CF6BD0">
        <w:t xml:space="preserve"> </w:t>
      </w:r>
      <w:r w:rsidR="001E7A59">
        <w:t xml:space="preserve">công tác xây dựng </w:t>
      </w:r>
      <w:r w:rsidR="00CF6BD0" w:rsidRPr="00776B09">
        <w:rPr>
          <w:color w:val="0070C0"/>
        </w:rPr>
        <w:t>kho học liệu điện tử dùng chung</w:t>
      </w:r>
      <w:r w:rsidR="00E72B26">
        <w:t xml:space="preserve"> cấp tổ,</w:t>
      </w:r>
      <w:r w:rsidR="00CF6BD0" w:rsidRPr="00CF6BD0">
        <w:t xml:space="preserve"> cấp trường, cấp ngành</w:t>
      </w:r>
      <w:r w:rsidR="009D7793">
        <w:t xml:space="preserve">; </w:t>
      </w:r>
      <w:r w:rsidR="009D7793" w:rsidRPr="009D3886">
        <w:rPr>
          <w:color w:val="0070C0"/>
        </w:rPr>
        <w:t xml:space="preserve">sinh hoạt chuyên môn cấp tổ, cấp trường </w:t>
      </w:r>
      <w:r w:rsidR="009F4370" w:rsidRPr="009D3886">
        <w:rPr>
          <w:color w:val="0070C0"/>
        </w:rPr>
        <w:t>trực tuyến</w:t>
      </w:r>
      <w:r w:rsidR="009F4370">
        <w:t xml:space="preserve"> </w:t>
      </w:r>
      <w:r w:rsidR="009D7793">
        <w:t>theo định hướng nghiên cứu bài h</w:t>
      </w:r>
      <w:r w:rsidR="000E0753">
        <w:t>ọc</w:t>
      </w:r>
      <w:r w:rsidR="00E72B26">
        <w:t>.</w:t>
      </w:r>
    </w:p>
    <w:p w14:paraId="6ABF3709" w14:textId="78DAE625" w:rsidR="0076172F" w:rsidRDefault="005B4D58">
      <w:pPr>
        <w:pStyle w:val="ListParagraph"/>
        <w:numPr>
          <w:ilvl w:val="0"/>
          <w:numId w:val="19"/>
        </w:numPr>
        <w:spacing w:after="0"/>
        <w:contextualSpacing w:val="0"/>
        <w:jc w:val="both"/>
      </w:pPr>
      <w:r>
        <w:t>Chủ động t</w:t>
      </w:r>
      <w:r w:rsidR="0076172F" w:rsidRPr="00550657">
        <w:t xml:space="preserve">húc đẩy học sinh phát triển năng lực học tập tự chủ, tự nghiên cứu bài học theo hướng dẫn của giáo viên; tăng cường </w:t>
      </w:r>
      <w:r w:rsidR="0076172F" w:rsidRPr="0057701F">
        <w:rPr>
          <w:color w:val="0070C0"/>
        </w:rPr>
        <w:t>kiến tạo môi trường</w:t>
      </w:r>
      <w:r w:rsidR="0061093E">
        <w:rPr>
          <w:color w:val="0070C0"/>
        </w:rPr>
        <w:t xml:space="preserve">, cơ </w:t>
      </w:r>
      <w:r w:rsidR="00DA3071">
        <w:rPr>
          <w:color w:val="0070C0"/>
        </w:rPr>
        <w:t>hội</w:t>
      </w:r>
      <w:r w:rsidR="0076172F" w:rsidRPr="0057701F">
        <w:rPr>
          <w:color w:val="0070C0"/>
        </w:rPr>
        <w:t xml:space="preserve"> vận dụng kiến thức trong thực tiễn</w:t>
      </w:r>
      <w:r w:rsidR="0076172F" w:rsidRPr="00550657">
        <w:t xml:space="preserve"> để phát huy tiềm năng sáng tạo của học sinh</w:t>
      </w:r>
      <w:r w:rsidR="002B1971">
        <w:t>.</w:t>
      </w:r>
    </w:p>
    <w:p w14:paraId="18844792" w14:textId="59D16D0F" w:rsidR="005A32B6" w:rsidRPr="00550657" w:rsidRDefault="00673A36">
      <w:pPr>
        <w:pStyle w:val="ListParagraph"/>
        <w:numPr>
          <w:ilvl w:val="0"/>
          <w:numId w:val="16"/>
        </w:numPr>
        <w:spacing w:after="0"/>
        <w:contextualSpacing w:val="0"/>
        <w:jc w:val="both"/>
      </w:pPr>
      <w:r>
        <w:t xml:space="preserve">Quán triệt mục tiêu </w:t>
      </w:r>
      <w:r w:rsidR="001320C1">
        <w:t xml:space="preserve">chính </w:t>
      </w:r>
      <w:r>
        <w:t>của việc kết hợp</w:t>
      </w:r>
      <w:r w:rsidR="00030F85">
        <w:t xml:space="preserve"> hài hòa</w:t>
      </w:r>
      <w:r>
        <w:t xml:space="preserve"> kênh quản lý học tập trực tuyến</w:t>
      </w:r>
      <w:r w:rsidR="00CB7F87">
        <w:t xml:space="preserve"> trong dạy học </w:t>
      </w:r>
      <w:r>
        <w:t xml:space="preserve">là để </w:t>
      </w:r>
      <w:r w:rsidR="00AA32A9">
        <w:t xml:space="preserve">giáo viên có thể </w:t>
      </w:r>
      <w:r w:rsidR="0074657E" w:rsidRPr="00794C8F">
        <w:rPr>
          <w:color w:val="0070C0"/>
        </w:rPr>
        <w:t>sử</w:t>
      </w:r>
      <w:r w:rsidRPr="00794C8F">
        <w:rPr>
          <w:color w:val="0070C0"/>
        </w:rPr>
        <w:t xml:space="preserve"> dụng</w:t>
      </w:r>
      <w:r w:rsidR="001E193D" w:rsidRPr="00794C8F">
        <w:rPr>
          <w:color w:val="0070C0"/>
        </w:rPr>
        <w:t xml:space="preserve"> </w:t>
      </w:r>
      <w:r w:rsidR="00111CA1" w:rsidRPr="00794C8F">
        <w:rPr>
          <w:color w:val="0070C0"/>
        </w:rPr>
        <w:t>tối ưu</w:t>
      </w:r>
      <w:r w:rsidR="00F2751B" w:rsidRPr="00794C8F">
        <w:rPr>
          <w:color w:val="0070C0"/>
        </w:rPr>
        <w:t xml:space="preserve"> </w:t>
      </w:r>
      <w:r w:rsidR="001E193D" w:rsidRPr="00794C8F">
        <w:rPr>
          <w:color w:val="0070C0"/>
        </w:rPr>
        <w:t xml:space="preserve">thời gian </w:t>
      </w:r>
      <w:r w:rsidR="00C62B45" w:rsidRPr="00794C8F">
        <w:rPr>
          <w:color w:val="0070C0"/>
        </w:rPr>
        <w:t xml:space="preserve">dạy học trực tiếp </w:t>
      </w:r>
      <w:r w:rsidR="006D5D83" w:rsidRPr="00794C8F">
        <w:rPr>
          <w:color w:val="0070C0"/>
        </w:rPr>
        <w:t>trên lớp</w:t>
      </w:r>
      <w:r w:rsidR="005166B7" w:rsidRPr="00794C8F">
        <w:rPr>
          <w:color w:val="0070C0"/>
        </w:rPr>
        <w:t xml:space="preserve"> </w:t>
      </w:r>
      <w:r w:rsidR="00C43D96" w:rsidRPr="00794C8F">
        <w:rPr>
          <w:color w:val="0070C0"/>
        </w:rPr>
        <w:t xml:space="preserve">dành </w:t>
      </w:r>
      <w:r w:rsidR="001E193D" w:rsidRPr="00794C8F">
        <w:rPr>
          <w:color w:val="0070C0"/>
        </w:rPr>
        <w:t>cho việc</w:t>
      </w:r>
      <w:r w:rsidRPr="00794C8F">
        <w:rPr>
          <w:color w:val="0070C0"/>
        </w:rPr>
        <w:t xml:space="preserve"> </w:t>
      </w:r>
      <w:r w:rsidR="005166B7" w:rsidRPr="00794C8F">
        <w:rPr>
          <w:color w:val="0070C0"/>
        </w:rPr>
        <w:t xml:space="preserve">tập trung </w:t>
      </w:r>
      <w:r w:rsidRPr="00794C8F">
        <w:rPr>
          <w:color w:val="0070C0"/>
        </w:rPr>
        <w:t>truyền đạt</w:t>
      </w:r>
      <w:r w:rsidR="00170BF7" w:rsidRPr="00794C8F">
        <w:rPr>
          <w:color w:val="0070C0"/>
        </w:rPr>
        <w:t>, minh họa cụ thể được</w:t>
      </w:r>
      <w:r w:rsidR="005F3DED" w:rsidRPr="00794C8F">
        <w:rPr>
          <w:color w:val="0070C0"/>
        </w:rPr>
        <w:t xml:space="preserve"> </w:t>
      </w:r>
      <w:r w:rsidR="0081292C" w:rsidRPr="00794C8F">
        <w:rPr>
          <w:color w:val="0070C0"/>
        </w:rPr>
        <w:t xml:space="preserve">các </w:t>
      </w:r>
      <w:r w:rsidR="005F3DED" w:rsidRPr="00794C8F">
        <w:rPr>
          <w:color w:val="0070C0"/>
        </w:rPr>
        <w:t>phương pháp giải quyết</w:t>
      </w:r>
      <w:r w:rsidRPr="00794C8F">
        <w:rPr>
          <w:color w:val="0070C0"/>
        </w:rPr>
        <w:t xml:space="preserve"> </w:t>
      </w:r>
      <w:r w:rsidR="008151A9" w:rsidRPr="00794C8F">
        <w:rPr>
          <w:color w:val="0070C0"/>
        </w:rPr>
        <w:t xml:space="preserve">các </w:t>
      </w:r>
      <w:r w:rsidRPr="00794C8F">
        <w:rPr>
          <w:color w:val="0070C0"/>
        </w:rPr>
        <w:t xml:space="preserve">vấn đề bài học </w:t>
      </w:r>
      <w:r w:rsidR="00E267E1" w:rsidRPr="00794C8F">
        <w:rPr>
          <w:color w:val="0070C0"/>
        </w:rPr>
        <w:t>cho</w:t>
      </w:r>
      <w:r w:rsidRPr="00794C8F">
        <w:rPr>
          <w:color w:val="0070C0"/>
        </w:rPr>
        <w:t xml:space="preserve"> học sinh</w:t>
      </w:r>
      <w:r w:rsidR="00E733B6">
        <w:t>;</w:t>
      </w:r>
      <w:r w:rsidR="001A5057">
        <w:t xml:space="preserve"> tạo điều kiện dạy </w:t>
      </w:r>
      <w:r w:rsidR="002F534B">
        <w:t xml:space="preserve">và </w:t>
      </w:r>
      <w:r w:rsidR="001A5057">
        <w:t>học</w:t>
      </w:r>
      <w:r>
        <w:t xml:space="preserve"> đảm bảo yêu cầu</w:t>
      </w:r>
      <w:r w:rsidR="00FF77DF">
        <w:t xml:space="preserve"> “</w:t>
      </w:r>
      <w:r w:rsidR="00FF77DF" w:rsidRPr="000D4F82">
        <w:rPr>
          <w:i/>
          <w:iCs/>
        </w:rPr>
        <w:t>thực học, thực hành</w:t>
      </w:r>
      <w:r w:rsidR="00A20D14" w:rsidRPr="000D4F82">
        <w:rPr>
          <w:i/>
          <w:iCs/>
        </w:rPr>
        <w:t xml:space="preserve"> và hệ thống hóa </w:t>
      </w:r>
      <w:r w:rsidR="002F3129" w:rsidRPr="000D4F82">
        <w:rPr>
          <w:i/>
          <w:iCs/>
        </w:rPr>
        <w:t>mạch</w:t>
      </w:r>
      <w:r w:rsidR="00A20D14" w:rsidRPr="000D4F82">
        <w:rPr>
          <w:i/>
          <w:iCs/>
        </w:rPr>
        <w:t xml:space="preserve"> kiến thức</w:t>
      </w:r>
      <w:r w:rsidR="00350973" w:rsidRPr="000D4F82">
        <w:rPr>
          <w:i/>
          <w:iCs/>
        </w:rPr>
        <w:t xml:space="preserve"> trọng tâm</w:t>
      </w:r>
      <w:r w:rsidR="00A20D14" w:rsidRPr="000D4F82">
        <w:rPr>
          <w:i/>
          <w:iCs/>
        </w:rPr>
        <w:t xml:space="preserve"> theo </w:t>
      </w:r>
      <w:r w:rsidR="008D5EFF" w:rsidRPr="000D4F82">
        <w:rPr>
          <w:i/>
          <w:iCs/>
        </w:rPr>
        <w:t xml:space="preserve">từng </w:t>
      </w:r>
      <w:r w:rsidR="00A20D14" w:rsidRPr="000D4F82">
        <w:rPr>
          <w:i/>
          <w:iCs/>
        </w:rPr>
        <w:t>chủ đề bà</w:t>
      </w:r>
      <w:r w:rsidR="00F64216" w:rsidRPr="000D4F82">
        <w:rPr>
          <w:i/>
          <w:iCs/>
        </w:rPr>
        <w:t>i</w:t>
      </w:r>
      <w:r w:rsidR="00A20D14" w:rsidRPr="000D4F82">
        <w:rPr>
          <w:i/>
          <w:iCs/>
        </w:rPr>
        <w:t xml:space="preserve"> học</w:t>
      </w:r>
      <w:r w:rsidR="00FF77DF">
        <w:t>”</w:t>
      </w:r>
      <w:r w:rsidR="00747A44">
        <w:t xml:space="preserve"> xuyên suốt </w:t>
      </w:r>
      <w:r w:rsidR="008611F1">
        <w:t>năm học</w:t>
      </w:r>
      <w:r w:rsidR="005A32B6" w:rsidRPr="00550657">
        <w:t>.</w:t>
      </w:r>
    </w:p>
    <w:p w14:paraId="25BA5E51" w14:textId="662DDEB7" w:rsidR="005A32B6" w:rsidRDefault="005A32B6">
      <w:pPr>
        <w:pStyle w:val="ListParagraph"/>
        <w:numPr>
          <w:ilvl w:val="0"/>
          <w:numId w:val="16"/>
        </w:numPr>
        <w:spacing w:after="0"/>
        <w:contextualSpacing w:val="0"/>
        <w:jc w:val="both"/>
      </w:pPr>
      <w:r>
        <w:t xml:space="preserve">Chỉ đạo thực hiện nghiêm túc việc phát hành xuất bản phẩm, sử dụng tài liệu bổ trợ dạy học nội bộ trong nhà trường phổ thông theo quy định tại Thông tư số </w:t>
      </w:r>
      <w:r w:rsidRPr="00981168">
        <w:rPr>
          <w:b/>
          <w:bCs/>
        </w:rPr>
        <w:t>21</w:t>
      </w:r>
      <w:r>
        <w:t>/2014/TT-BGDĐT ngày 07/7/2014 của Bộ Giáo dục &amp; Đào tạo</w:t>
      </w:r>
      <w:r w:rsidR="00B71674">
        <w:t xml:space="preserve">; đính kèm phụ lục về </w:t>
      </w:r>
      <w:r w:rsidR="00B71674" w:rsidRPr="001E2F11">
        <w:rPr>
          <w:i/>
          <w:iCs/>
          <w:color w:val="C00000"/>
        </w:rPr>
        <w:t>Quy định quản lý, sử dụng xuất bản phẩm tham khảo nội bộ</w:t>
      </w:r>
      <w:r w:rsidR="00B71674">
        <w:t xml:space="preserve"> trong nhà trường.</w:t>
      </w:r>
    </w:p>
    <w:p w14:paraId="04249036" w14:textId="5F553C15" w:rsidR="005D6C87" w:rsidRPr="00E75B91" w:rsidRDefault="005D6C87">
      <w:pPr>
        <w:pStyle w:val="ListParagraph"/>
        <w:numPr>
          <w:ilvl w:val="0"/>
          <w:numId w:val="4"/>
        </w:numPr>
        <w:spacing w:after="0"/>
        <w:contextualSpacing w:val="0"/>
        <w:jc w:val="both"/>
        <w:rPr>
          <w:b/>
          <w:bCs/>
        </w:rPr>
      </w:pPr>
      <w:r w:rsidRPr="00E75B91">
        <w:rPr>
          <w:b/>
          <w:bCs/>
        </w:rPr>
        <w:t>Công tác phối hợp giữa bộ phận chuyên môn và các bộ phận khác trong nhà trường:</w:t>
      </w:r>
    </w:p>
    <w:p w14:paraId="1F26B7F9" w14:textId="41DD1639" w:rsidR="00E82AAA" w:rsidRDefault="00E82AAA">
      <w:pPr>
        <w:pStyle w:val="ListParagraph"/>
        <w:numPr>
          <w:ilvl w:val="0"/>
          <w:numId w:val="32"/>
        </w:numPr>
        <w:spacing w:after="0"/>
        <w:contextualSpacing w:val="0"/>
        <w:jc w:val="both"/>
      </w:pPr>
      <w:r w:rsidRPr="00E82AAA">
        <w:lastRenderedPageBreak/>
        <w:t xml:space="preserve">Chỉ đạo thực hiện nghiêm túc chủ trương về công tác </w:t>
      </w:r>
      <w:r w:rsidRPr="00801A0D">
        <w:rPr>
          <w:b/>
          <w:bCs/>
        </w:rPr>
        <w:t>Cải cách hành chính</w:t>
      </w:r>
      <w:r w:rsidR="007148E8">
        <w:rPr>
          <w:b/>
          <w:bCs/>
        </w:rPr>
        <w:t xml:space="preserve"> </w:t>
      </w:r>
      <w:r w:rsidRPr="00E82AAA">
        <w:t xml:space="preserve">của </w:t>
      </w:r>
      <w:r w:rsidR="00E01628">
        <w:t>trường học công lập</w:t>
      </w:r>
      <w:r w:rsidR="00924CBB">
        <w:t>;</w:t>
      </w:r>
      <w:r w:rsidR="000260BB">
        <w:t xml:space="preserve"> quan tâm </w:t>
      </w:r>
      <w:r w:rsidR="004524C2">
        <w:t>ra soát</w:t>
      </w:r>
      <w:r w:rsidR="00F43155">
        <w:t>,</w:t>
      </w:r>
      <w:r w:rsidRPr="00E82AAA">
        <w:t xml:space="preserve"> tinh giản hồ sơ, sổ sách </w:t>
      </w:r>
      <w:r w:rsidR="005C3DD7">
        <w:t>một cách khoa học</w:t>
      </w:r>
      <w:r w:rsidR="007F73AD">
        <w:t>, hợp pháp</w:t>
      </w:r>
      <w:r w:rsidR="005C3DD7">
        <w:t xml:space="preserve"> và đảm bảo công tác lưu trữ minh chứng hoạt động giáo dục của nhà trường </w:t>
      </w:r>
      <w:r w:rsidRPr="00E82AAA">
        <w:t xml:space="preserve">theo </w:t>
      </w:r>
      <w:r w:rsidR="00A970B1">
        <w:t>tinh thần</w:t>
      </w:r>
      <w:r w:rsidR="00F1598C">
        <w:t xml:space="preserve"> </w:t>
      </w:r>
      <w:r w:rsidRPr="00E82AAA">
        <w:t xml:space="preserve">Chỉ thị số </w:t>
      </w:r>
      <w:r w:rsidRPr="00EB222E">
        <w:rPr>
          <w:b/>
          <w:bCs/>
        </w:rPr>
        <w:t>138</w:t>
      </w:r>
      <w:r w:rsidRPr="00E82AAA">
        <w:t>/CT-BGDĐT ngày 18/01/2019 của Bộ Giáo dục &amp; Đào tạo</w:t>
      </w:r>
      <w:r w:rsidR="00723817">
        <w:t>.</w:t>
      </w:r>
      <w:r w:rsidRPr="00E82AAA">
        <w:t xml:space="preserve"> </w:t>
      </w:r>
    </w:p>
    <w:p w14:paraId="5C593419" w14:textId="77777777" w:rsidR="007C24BE" w:rsidRDefault="002E6594">
      <w:pPr>
        <w:pStyle w:val="ListParagraph"/>
        <w:numPr>
          <w:ilvl w:val="0"/>
          <w:numId w:val="32"/>
        </w:numPr>
        <w:spacing w:after="0"/>
        <w:contextualSpacing w:val="0"/>
        <w:jc w:val="both"/>
      </w:pPr>
      <w:r w:rsidRPr="00E82AAA">
        <w:t xml:space="preserve">Chỉ đạo thực hiện nghiêm túc chủ trương về công tác </w:t>
      </w:r>
      <w:r>
        <w:rPr>
          <w:b/>
          <w:bCs/>
        </w:rPr>
        <w:t>Công khai chất lượng giáo dục</w:t>
      </w:r>
      <w:r w:rsidRPr="00E82AAA">
        <w:t xml:space="preserve"> của </w:t>
      </w:r>
      <w:r>
        <w:t xml:space="preserve">trường học công lập; </w:t>
      </w:r>
      <w:r w:rsidR="00743A01">
        <w:t>quán triệt tốt công tác</w:t>
      </w:r>
      <w:r>
        <w:t xml:space="preserve"> số hóa cơ sở dữ liệu điện tử </w:t>
      </w:r>
      <w:r w:rsidRPr="00E82AAA">
        <w:t xml:space="preserve">nhà trường (theo quy định </w:t>
      </w:r>
      <w:r>
        <w:t xml:space="preserve">tại Thông tư số </w:t>
      </w:r>
      <w:r w:rsidRPr="007C1F13">
        <w:rPr>
          <w:b/>
          <w:bCs/>
        </w:rPr>
        <w:t>36</w:t>
      </w:r>
      <w:r>
        <w:t xml:space="preserve">/2017/TT-BGDĐT ngày 28/12/2017 </w:t>
      </w:r>
      <w:r w:rsidRPr="00E82AAA">
        <w:t>của Bộ Giáo dục &amp; Đào tạo)</w:t>
      </w:r>
      <w:r w:rsidR="007C24BE">
        <w:t>.</w:t>
      </w:r>
    </w:p>
    <w:p w14:paraId="0A004F01" w14:textId="21F1496B" w:rsidR="005D6C87" w:rsidRDefault="002C5DDC">
      <w:pPr>
        <w:pStyle w:val="ListParagraph"/>
        <w:numPr>
          <w:ilvl w:val="0"/>
          <w:numId w:val="32"/>
        </w:numPr>
        <w:spacing w:after="0"/>
        <w:contextualSpacing w:val="0"/>
        <w:jc w:val="both"/>
      </w:pPr>
      <w:r>
        <w:t>Chỉ đạo</w:t>
      </w:r>
      <w:r w:rsidR="00E82AAA" w:rsidRPr="00E82AAA">
        <w:t xml:space="preserve"> nâng cao chất lượng </w:t>
      </w:r>
      <w:r w:rsidR="00CC6CED" w:rsidRPr="00DD43A5">
        <w:rPr>
          <w:b/>
          <w:bCs/>
        </w:rPr>
        <w:t>ứng</w:t>
      </w:r>
      <w:r w:rsidR="00E82AAA" w:rsidRPr="00DD43A5">
        <w:rPr>
          <w:b/>
          <w:bCs/>
        </w:rPr>
        <w:t xml:space="preserve"> dụng công nghệ thông tin</w:t>
      </w:r>
      <w:r w:rsidR="008137CD">
        <w:rPr>
          <w:b/>
          <w:bCs/>
        </w:rPr>
        <w:t>, truyền thông</w:t>
      </w:r>
      <w:r w:rsidR="00E82AAA" w:rsidRPr="00E82AAA">
        <w:t xml:space="preserve"> </w:t>
      </w:r>
      <w:r w:rsidR="00FC4EA8">
        <w:t xml:space="preserve">trong công tác </w:t>
      </w:r>
      <w:r w:rsidR="00E82AAA" w:rsidRPr="00E82AAA">
        <w:t>tổ chức</w:t>
      </w:r>
      <w:r w:rsidR="00FC4EA8">
        <w:t>, quản trị trường lớp</w:t>
      </w:r>
      <w:r w:rsidR="00E82AAA" w:rsidRPr="00E82AAA">
        <w:t xml:space="preserve"> và quản lý hoạt động chuyên môn (kênh thông </w:t>
      </w:r>
      <w:r w:rsidR="003836A2">
        <w:t>tin</w:t>
      </w:r>
      <w:r w:rsidR="00E82AAA" w:rsidRPr="00E82AAA">
        <w:t xml:space="preserve"> nội bộ Zalo</w:t>
      </w:r>
      <w:r w:rsidR="00254C53">
        <w:t xml:space="preserve"> của nhà trường</w:t>
      </w:r>
      <w:r w:rsidR="000E34C3">
        <w:t>; kênh sinh hoạt chuyên môn trên nền tảng K12online</w:t>
      </w:r>
      <w:r w:rsidR="00784FBA">
        <w:t xml:space="preserve">; </w:t>
      </w:r>
      <w:r w:rsidR="00784FBA" w:rsidRPr="00E82AAA">
        <w:t>trang thông tin điện tử</w:t>
      </w:r>
      <w:r w:rsidR="00537EB5">
        <w:t xml:space="preserve"> </w:t>
      </w:r>
      <w:r w:rsidR="004A0504">
        <w:t>- website</w:t>
      </w:r>
      <w:r w:rsidR="00784FBA" w:rsidRPr="00E82AAA">
        <w:t xml:space="preserve"> nhà trường </w:t>
      </w:r>
      <w:r w:rsidR="00784FBA" w:rsidRPr="00417D9D">
        <w:rPr>
          <w:b/>
          <w:bCs/>
        </w:rPr>
        <w:t>thptduongvanduong.hcm.edu.vn</w:t>
      </w:r>
      <w:r w:rsidR="00E82AAA" w:rsidRPr="00E82AAA">
        <w:t>)</w:t>
      </w:r>
      <w:r w:rsidR="00C55B03">
        <w:t>;</w:t>
      </w:r>
      <w:r w:rsidR="00E82AAA" w:rsidRPr="00E82AAA">
        <w:t xml:space="preserve"> tăng cường sử dụng hồ sơ điện tử (sổ điểm điện tử, sổ chủ nhiệm điện tử, biên bản họp tổ chuyên môn điện tử trên nền tảng </w:t>
      </w:r>
      <w:r w:rsidR="00E82AAA" w:rsidRPr="003C6F29">
        <w:rPr>
          <w:b/>
          <w:bCs/>
        </w:rPr>
        <w:t>SMAS</w:t>
      </w:r>
      <w:r w:rsidR="00E82AAA" w:rsidRPr="00E82AAA">
        <w:t xml:space="preserve"> của nhà trường</w:t>
      </w:r>
      <w:r w:rsidR="00867435">
        <w:t>)</w:t>
      </w:r>
      <w:r w:rsidR="00E82AAA" w:rsidRPr="00E82AAA">
        <w:t>;</w:t>
      </w:r>
      <w:r w:rsidR="00182553">
        <w:t xml:space="preserve"> </w:t>
      </w:r>
      <w:r w:rsidR="00E82AAA" w:rsidRPr="00E82AAA">
        <w:t xml:space="preserve">khai thác </w:t>
      </w:r>
      <w:r w:rsidR="00182553">
        <w:t xml:space="preserve">hiệu quả </w:t>
      </w:r>
      <w:r w:rsidR="00E82AAA" w:rsidRPr="00E82AAA">
        <w:t>cơ sở dữ liệu dùng chung của ngành (</w:t>
      </w:r>
      <w:r w:rsidR="00DB7D41" w:rsidRPr="00E82AAA">
        <w:t xml:space="preserve">trang thông tin quản lý giáo dục của nhà trường </w:t>
      </w:r>
      <w:r w:rsidR="00DB7D41" w:rsidRPr="003C6F29">
        <w:rPr>
          <w:b/>
          <w:bCs/>
        </w:rPr>
        <w:t>truong.hcm.edu.vn</w:t>
      </w:r>
      <w:r w:rsidR="00E82AAA" w:rsidRPr="00E82AAA">
        <w:t xml:space="preserve">; trang quản lý tiếp nhận và chuyển trường cho học sinh </w:t>
      </w:r>
      <w:r w:rsidR="00E82AAA" w:rsidRPr="008556C4">
        <w:rPr>
          <w:b/>
          <w:bCs/>
        </w:rPr>
        <w:t>quanly.hcm.edu.vn</w:t>
      </w:r>
      <w:r w:rsidR="00E82AAA" w:rsidRPr="00E82AAA">
        <w:t>).</w:t>
      </w:r>
    </w:p>
    <w:p w14:paraId="5F146974" w14:textId="77777777" w:rsidR="005D6C87" w:rsidRDefault="005D6C87" w:rsidP="00F21CEF">
      <w:pPr>
        <w:spacing w:after="0"/>
        <w:jc w:val="both"/>
      </w:pPr>
    </w:p>
    <w:p w14:paraId="612CE0D3" w14:textId="291EE5D2" w:rsidR="00B076B5" w:rsidRPr="00AB46B5" w:rsidRDefault="00590E57" w:rsidP="00F21CEF">
      <w:pPr>
        <w:pStyle w:val="ListParagraph"/>
        <w:numPr>
          <w:ilvl w:val="0"/>
          <w:numId w:val="1"/>
        </w:numPr>
        <w:spacing w:after="0"/>
        <w:ind w:left="357" w:hanging="357"/>
        <w:contextualSpacing w:val="0"/>
        <w:jc w:val="both"/>
        <w:rPr>
          <w:b/>
          <w:bCs/>
        </w:rPr>
      </w:pPr>
      <w:r>
        <w:rPr>
          <w:b/>
          <w:bCs/>
        </w:rPr>
        <w:t>PHÂN CÔNG TRÁCH NHIỆM</w:t>
      </w:r>
    </w:p>
    <w:p w14:paraId="52E6CFE0" w14:textId="4BDCDC3B" w:rsidR="00067C10" w:rsidRPr="00D25C2D" w:rsidRDefault="006839DD">
      <w:pPr>
        <w:pStyle w:val="ListParagraph"/>
        <w:numPr>
          <w:ilvl w:val="0"/>
          <w:numId w:val="21"/>
        </w:numPr>
        <w:spacing w:after="0"/>
        <w:contextualSpacing w:val="0"/>
        <w:jc w:val="both"/>
        <w:rPr>
          <w:b/>
          <w:bCs/>
        </w:rPr>
      </w:pPr>
      <w:r w:rsidRPr="00D25C2D">
        <w:rPr>
          <w:b/>
          <w:bCs/>
        </w:rPr>
        <w:t>Hiệu trưởng</w:t>
      </w:r>
      <w:r w:rsidR="00C86852">
        <w:rPr>
          <w:b/>
          <w:bCs/>
        </w:rPr>
        <w:t xml:space="preserve"> (HTr)</w:t>
      </w:r>
      <w:r w:rsidR="00D22A05" w:rsidRPr="00D25C2D">
        <w:rPr>
          <w:b/>
          <w:bCs/>
        </w:rPr>
        <w:t>: Thầy Ngô Hồ Phong</w:t>
      </w:r>
    </w:p>
    <w:p w14:paraId="4D8C1967" w14:textId="7F608205" w:rsidR="00067C10" w:rsidRDefault="005D092D">
      <w:pPr>
        <w:pStyle w:val="ListParagraph"/>
        <w:numPr>
          <w:ilvl w:val="0"/>
          <w:numId w:val="22"/>
        </w:numPr>
        <w:spacing w:after="0"/>
        <w:contextualSpacing w:val="0"/>
        <w:jc w:val="both"/>
      </w:pPr>
      <w:r>
        <w:t>Xây dựng</w:t>
      </w:r>
      <w:r w:rsidR="00A02952">
        <w:t xml:space="preserve">, ban hành </w:t>
      </w:r>
      <w:r>
        <w:t>kế hoạch chiến lược phát triển nhà trường</w:t>
      </w:r>
      <w:r w:rsidR="00621854">
        <w:t>, kế hoạch giáo dục cấp trường theo năm học</w:t>
      </w:r>
      <w:r w:rsidR="00A02952">
        <w:t>;</w:t>
      </w:r>
      <w:r>
        <w:t xml:space="preserve"> lãnh đạo, chỉ đạo chung về công tác </w:t>
      </w:r>
      <w:r w:rsidR="004944C8">
        <w:t xml:space="preserve">chính trị tư tưởng </w:t>
      </w:r>
      <w:r w:rsidR="00B54A51">
        <w:t xml:space="preserve">nhằm </w:t>
      </w:r>
      <w:r>
        <w:t>tổ chức thực hiện mọi hoạt động giáo dục</w:t>
      </w:r>
      <w:r w:rsidR="00044183">
        <w:t xml:space="preserve"> 02 buổi/ngày</w:t>
      </w:r>
      <w:r>
        <w:t xml:space="preserve"> của nhà trường</w:t>
      </w:r>
      <w:r w:rsidR="00D82691">
        <w:t xml:space="preserve"> theo </w:t>
      </w:r>
      <w:r w:rsidR="00B54A51">
        <w:t xml:space="preserve">sát </w:t>
      </w:r>
      <w:r w:rsidR="00D82691">
        <w:t>chủ trương</w:t>
      </w:r>
      <w:r w:rsidR="006778BE">
        <w:t>, lộ trình</w:t>
      </w:r>
      <w:r w:rsidR="00D82691">
        <w:t xml:space="preserve"> đã đề ra trong chiến lược phát triển</w:t>
      </w:r>
      <w:r w:rsidR="009156C8">
        <w:t xml:space="preserve"> nhà trường</w:t>
      </w:r>
      <w:r w:rsidR="00800A14">
        <w:t>.</w:t>
      </w:r>
    </w:p>
    <w:p w14:paraId="25AA60AB" w14:textId="1196723A" w:rsidR="00E529D8" w:rsidRDefault="003A12D8">
      <w:pPr>
        <w:pStyle w:val="ListParagraph"/>
        <w:numPr>
          <w:ilvl w:val="0"/>
          <w:numId w:val="22"/>
        </w:numPr>
        <w:spacing w:after="0"/>
        <w:contextualSpacing w:val="0"/>
        <w:jc w:val="both"/>
      </w:pPr>
      <w:r>
        <w:t xml:space="preserve">Ban hành </w:t>
      </w:r>
      <w:r w:rsidR="00B77753">
        <w:t xml:space="preserve">các </w:t>
      </w:r>
      <w:r>
        <w:t>quyết định triển khai</w:t>
      </w:r>
      <w:r w:rsidR="00D116CC">
        <w:t xml:space="preserve"> </w:t>
      </w:r>
      <w:r w:rsidR="00B87944">
        <w:t xml:space="preserve">bổ nhiệm các chức danh của đội ngũ </w:t>
      </w:r>
      <w:r w:rsidR="001B5C74">
        <w:t xml:space="preserve">cán bộ, viên chức của </w:t>
      </w:r>
      <w:r w:rsidR="00B87944">
        <w:t xml:space="preserve">nhà trường; triển khai </w:t>
      </w:r>
      <w:r w:rsidR="004B7300">
        <w:t xml:space="preserve">tổ chức </w:t>
      </w:r>
      <w:r w:rsidR="007D3937">
        <w:t xml:space="preserve">quản </w:t>
      </w:r>
      <w:r w:rsidR="00285F1C">
        <w:t>trị</w:t>
      </w:r>
      <w:r w:rsidR="007D3937">
        <w:t xml:space="preserve"> nguồn lực </w:t>
      </w:r>
      <w:r w:rsidR="00F1352F">
        <w:t>về tài chính, tài sản</w:t>
      </w:r>
      <w:r w:rsidR="00647EA9">
        <w:t>, xã hội hóa giáo dục</w:t>
      </w:r>
      <w:r w:rsidR="006706FA">
        <w:t xml:space="preserve"> của trường học</w:t>
      </w:r>
      <w:r w:rsidR="00DA6C8B">
        <w:t xml:space="preserve"> để thực hiện các chính sách</w:t>
      </w:r>
      <w:r w:rsidR="00E529D8">
        <w:t xml:space="preserve"> đối với </w:t>
      </w:r>
      <w:r w:rsidR="00D02D2A">
        <w:t xml:space="preserve">cán bộ, viên chức, giáo viên, </w:t>
      </w:r>
      <w:r w:rsidR="001E7686">
        <w:t xml:space="preserve">nhân viên và </w:t>
      </w:r>
      <w:r w:rsidR="00D02D2A">
        <w:t>học sinh</w:t>
      </w:r>
      <w:r w:rsidR="001E7686">
        <w:t xml:space="preserve"> của nhà trường</w:t>
      </w:r>
      <w:r w:rsidR="00B57F7A">
        <w:t xml:space="preserve">; </w:t>
      </w:r>
    </w:p>
    <w:p w14:paraId="70A27173" w14:textId="73F8C197" w:rsidR="003A12D8" w:rsidRDefault="00E529D8">
      <w:pPr>
        <w:pStyle w:val="ListParagraph"/>
        <w:numPr>
          <w:ilvl w:val="0"/>
          <w:numId w:val="22"/>
        </w:numPr>
        <w:spacing w:after="0"/>
        <w:contextualSpacing w:val="0"/>
        <w:jc w:val="both"/>
      </w:pPr>
      <w:r>
        <w:t xml:space="preserve">Ban hành các quyết định </w:t>
      </w:r>
      <w:r w:rsidR="00B57F7A">
        <w:t xml:space="preserve">triển khai </w:t>
      </w:r>
      <w:r w:rsidR="0058493B">
        <w:t>nội quy,</w:t>
      </w:r>
      <w:r w:rsidR="00DB5457">
        <w:t xml:space="preserve"> </w:t>
      </w:r>
      <w:r w:rsidR="003A12D8">
        <w:t>quy chế, chế độ làm việc</w:t>
      </w:r>
      <w:r w:rsidR="006F196C">
        <w:t>, chế độ báo cáo</w:t>
      </w:r>
      <w:r w:rsidR="000E2C9C">
        <w:t xml:space="preserve"> công vụ</w:t>
      </w:r>
      <w:r w:rsidR="003A12D8">
        <w:t xml:space="preserve"> của các bộ phận </w:t>
      </w:r>
      <w:r w:rsidR="00F117AA">
        <w:t xml:space="preserve">trong </w:t>
      </w:r>
      <w:r w:rsidR="003A12D8">
        <w:t>nhà trường</w:t>
      </w:r>
      <w:r w:rsidR="007F2644">
        <w:t xml:space="preserve"> tương ứng theo </w:t>
      </w:r>
      <w:r w:rsidR="002E2FA3">
        <w:t xml:space="preserve">từng </w:t>
      </w:r>
      <w:r w:rsidR="007F2644">
        <w:t>vị trí việc làm</w:t>
      </w:r>
      <w:r w:rsidR="002E24CA">
        <w:t xml:space="preserve"> (được quy định tại Thông tư số </w:t>
      </w:r>
      <w:r w:rsidR="002E24CA" w:rsidRPr="0093737E">
        <w:rPr>
          <w:b/>
          <w:bCs/>
        </w:rPr>
        <w:t>16</w:t>
      </w:r>
      <w:r w:rsidR="002E24CA">
        <w:t>/2017/TT-BGDĐT ngày 12/7/2017 của Bộ Giáo dục &amp; Đào tạo)</w:t>
      </w:r>
      <w:r w:rsidR="00D116CC">
        <w:t xml:space="preserve">; </w:t>
      </w:r>
      <w:r w:rsidR="00470ACF">
        <w:t xml:space="preserve">duyệt </w:t>
      </w:r>
      <w:r w:rsidR="00F709AC">
        <w:t>thông qua</w:t>
      </w:r>
      <w:r w:rsidR="008452B9">
        <w:t xml:space="preserve"> </w:t>
      </w:r>
      <w:r w:rsidR="00470ACF">
        <w:t>p</w:t>
      </w:r>
      <w:r w:rsidR="008452B9">
        <w:t xml:space="preserve">hân công nhân sự thực hiện </w:t>
      </w:r>
      <w:r w:rsidR="00927EB1">
        <w:t xml:space="preserve">các </w:t>
      </w:r>
      <w:r w:rsidR="00615EAC">
        <w:t xml:space="preserve">nhiệm vụ </w:t>
      </w:r>
      <w:r w:rsidR="00686F22">
        <w:t>đã đề ra</w:t>
      </w:r>
      <w:r w:rsidR="002D3193">
        <w:t xml:space="preserve"> trong</w:t>
      </w:r>
      <w:r w:rsidR="008452B9">
        <w:t xml:space="preserve"> kế hoạch giáo dục</w:t>
      </w:r>
      <w:r w:rsidR="00A87A4D">
        <w:t>, chương trình hoạt động</w:t>
      </w:r>
      <w:r w:rsidR="008452B9">
        <w:t xml:space="preserve"> của </w:t>
      </w:r>
      <w:r w:rsidR="00B6730E">
        <w:t xml:space="preserve">các cấp </w:t>
      </w:r>
      <w:r w:rsidR="00D329EE">
        <w:t xml:space="preserve">quản lý </w:t>
      </w:r>
      <w:r w:rsidR="00B6730E">
        <w:t xml:space="preserve">trong </w:t>
      </w:r>
      <w:r w:rsidR="008452B9">
        <w:t>nhà trường.</w:t>
      </w:r>
    </w:p>
    <w:p w14:paraId="41622887" w14:textId="4596FF03" w:rsidR="006F4A8C" w:rsidRDefault="002009A6">
      <w:pPr>
        <w:pStyle w:val="ListParagraph"/>
        <w:numPr>
          <w:ilvl w:val="0"/>
          <w:numId w:val="22"/>
        </w:numPr>
        <w:spacing w:after="0"/>
        <w:contextualSpacing w:val="0"/>
        <w:jc w:val="both"/>
      </w:pPr>
      <w:r>
        <w:t xml:space="preserve">Chỉ đạo chung </w:t>
      </w:r>
      <w:r w:rsidR="0087292A">
        <w:t>công tác</w:t>
      </w:r>
      <w:r>
        <w:t xml:space="preserve"> tổ chức </w:t>
      </w:r>
      <w:r w:rsidR="00E5031C">
        <w:t xml:space="preserve">quản lý, </w:t>
      </w:r>
      <w:r>
        <w:t>kiểm tra, giám sát</w:t>
      </w:r>
      <w:r w:rsidR="00190A8A">
        <w:t xml:space="preserve"> </w:t>
      </w:r>
      <w:r w:rsidR="00D35A99">
        <w:t xml:space="preserve">về </w:t>
      </w:r>
      <w:r w:rsidR="00190A8A">
        <w:t>các mặt hoạt động trường lớp</w:t>
      </w:r>
      <w:r w:rsidR="00F22134">
        <w:t>;</w:t>
      </w:r>
      <w:r w:rsidR="00D35A99">
        <w:t xml:space="preserve"> hoạt động </w:t>
      </w:r>
      <w:r w:rsidR="006A1978">
        <w:t>“dạy thêm, học thêm”</w:t>
      </w:r>
      <w:r w:rsidR="00190A8A">
        <w:t xml:space="preserve"> </w:t>
      </w:r>
      <w:r w:rsidR="00F22134">
        <w:t>và các hoạt động dịch vụ nhà trường</w:t>
      </w:r>
      <w:r w:rsidR="00F07D7C">
        <w:t>; quản lý hoạt động sinh hoạt chuyên môn định kỳ cấp tổ</w:t>
      </w:r>
      <w:r w:rsidR="0082061A">
        <w:t xml:space="preserve"> (</w:t>
      </w:r>
      <w:r w:rsidR="005A097C" w:rsidRPr="002F658C">
        <w:rPr>
          <w:i/>
          <w:iCs/>
          <w:color w:val="0070C0"/>
        </w:rPr>
        <w:t xml:space="preserve">các tổ chuyên môn: Ngữ Văn; Lịch Sử; </w:t>
      </w:r>
      <w:r w:rsidR="002D5A78" w:rsidRPr="002F658C">
        <w:rPr>
          <w:i/>
          <w:iCs/>
          <w:color w:val="0070C0"/>
        </w:rPr>
        <w:t>Giáo dục Công Dân</w:t>
      </w:r>
      <w:r w:rsidR="007F585F" w:rsidRPr="002F658C">
        <w:rPr>
          <w:i/>
          <w:iCs/>
          <w:color w:val="0070C0"/>
        </w:rPr>
        <w:t xml:space="preserve"> / Kinh Tế - Pháp Luật</w:t>
      </w:r>
      <w:r w:rsidR="00422CC5" w:rsidRPr="002F658C">
        <w:rPr>
          <w:i/>
          <w:iCs/>
          <w:color w:val="0070C0"/>
        </w:rPr>
        <w:t xml:space="preserve">; Giáo dục Thể Chất và </w:t>
      </w:r>
      <w:r w:rsidR="00D92759" w:rsidRPr="002F658C">
        <w:rPr>
          <w:i/>
          <w:iCs/>
          <w:color w:val="0070C0"/>
        </w:rPr>
        <w:t>Quốc phòng – An ninh</w:t>
      </w:r>
      <w:r w:rsidR="0082061A">
        <w:t>)</w:t>
      </w:r>
      <w:r w:rsidR="00F22134">
        <w:t>.</w:t>
      </w:r>
    </w:p>
    <w:p w14:paraId="390DCC24" w14:textId="4DB1591B" w:rsidR="002009A6" w:rsidRDefault="00D97624">
      <w:pPr>
        <w:pStyle w:val="ListParagraph"/>
        <w:numPr>
          <w:ilvl w:val="0"/>
          <w:numId w:val="22"/>
        </w:numPr>
        <w:spacing w:after="0"/>
        <w:contextualSpacing w:val="0"/>
        <w:jc w:val="both"/>
      </w:pPr>
      <w:r>
        <w:t xml:space="preserve">Ban hành quyết định </w:t>
      </w:r>
      <w:r w:rsidR="009B58C0">
        <w:t xml:space="preserve">về việc </w:t>
      </w:r>
      <w:r w:rsidR="007D21A4">
        <w:t xml:space="preserve">kết luận, </w:t>
      </w:r>
      <w:r w:rsidR="00190A8A">
        <w:t>duyệt</w:t>
      </w:r>
      <w:r w:rsidR="002009A6">
        <w:t xml:space="preserve"> </w:t>
      </w:r>
      <w:r w:rsidR="00190A8A">
        <w:t xml:space="preserve">xét kết quả </w:t>
      </w:r>
      <w:r w:rsidR="002009A6">
        <w:t>đánh giá, xếp loại</w:t>
      </w:r>
      <w:r w:rsidR="00D62B98">
        <w:t>, khen thưởng, kỷ luật</w:t>
      </w:r>
      <w:r w:rsidR="002009A6">
        <w:t xml:space="preserve"> đối với cán bộ, giáo viên</w:t>
      </w:r>
      <w:r w:rsidR="00D62B98">
        <w:t>, nhân viên, người lao động</w:t>
      </w:r>
      <w:r w:rsidR="00810FC6">
        <w:t>; quyết định về xét duyệt kết quả đánh giá, xét duyệt học sinh</w:t>
      </w:r>
      <w:r w:rsidR="00FE457B">
        <w:t xml:space="preserve"> nhà trường</w:t>
      </w:r>
      <w:r w:rsidR="00687927">
        <w:t xml:space="preserve">; quyết định ký duyệt các loại giấy chứng nhận liên quan đến </w:t>
      </w:r>
      <w:r w:rsidR="00350704">
        <w:t xml:space="preserve">thông tin </w:t>
      </w:r>
      <w:r w:rsidR="00DD7305">
        <w:t xml:space="preserve">cá nhân </w:t>
      </w:r>
      <w:r w:rsidR="00350704">
        <w:t xml:space="preserve">và </w:t>
      </w:r>
      <w:r w:rsidR="00687927">
        <w:t>kết quả học tập, rèn luyện của học sinh nhà trường.</w:t>
      </w:r>
    </w:p>
    <w:p w14:paraId="424B694A" w14:textId="6E4CD43A" w:rsidR="00694F21" w:rsidRPr="00D25C2D" w:rsidRDefault="00694F21">
      <w:pPr>
        <w:pStyle w:val="ListParagraph"/>
        <w:numPr>
          <w:ilvl w:val="0"/>
          <w:numId w:val="21"/>
        </w:numPr>
        <w:spacing w:after="0"/>
        <w:contextualSpacing w:val="0"/>
        <w:jc w:val="both"/>
        <w:rPr>
          <w:b/>
          <w:bCs/>
        </w:rPr>
      </w:pPr>
      <w:r>
        <w:rPr>
          <w:b/>
          <w:bCs/>
        </w:rPr>
        <w:t xml:space="preserve">Phó </w:t>
      </w:r>
      <w:r w:rsidRPr="00D25C2D">
        <w:rPr>
          <w:b/>
          <w:bCs/>
        </w:rPr>
        <w:t>Hiệu trưởng</w:t>
      </w:r>
      <w:r>
        <w:rPr>
          <w:b/>
          <w:bCs/>
        </w:rPr>
        <w:t xml:space="preserve"> </w:t>
      </w:r>
      <w:r w:rsidR="00AA7D00">
        <w:rPr>
          <w:b/>
          <w:bCs/>
        </w:rPr>
        <w:t xml:space="preserve">(PHTr) </w:t>
      </w:r>
      <w:r>
        <w:rPr>
          <w:b/>
          <w:bCs/>
        </w:rPr>
        <w:t>phụ trách chuyên môn</w:t>
      </w:r>
      <w:r w:rsidRPr="00D25C2D">
        <w:rPr>
          <w:b/>
          <w:bCs/>
        </w:rPr>
        <w:t xml:space="preserve">: Thầy </w:t>
      </w:r>
      <w:r w:rsidR="00C30596">
        <w:rPr>
          <w:b/>
          <w:bCs/>
        </w:rPr>
        <w:t>Bùi Quốc Huy</w:t>
      </w:r>
    </w:p>
    <w:p w14:paraId="25659FDB" w14:textId="1BE37442" w:rsidR="00E05087" w:rsidRDefault="00BA4538">
      <w:pPr>
        <w:pStyle w:val="ListParagraph"/>
        <w:numPr>
          <w:ilvl w:val="0"/>
          <w:numId w:val="23"/>
        </w:numPr>
        <w:spacing w:after="0"/>
        <w:contextualSpacing w:val="0"/>
        <w:jc w:val="both"/>
      </w:pPr>
      <w:r>
        <w:lastRenderedPageBreak/>
        <w:t>Thực hiện công tác t</w:t>
      </w:r>
      <w:r w:rsidR="00A71712">
        <w:t xml:space="preserve">ham mưu xây dựng kế hoạch giáo dục cấp trường theo năm học; </w:t>
      </w:r>
      <w:r w:rsidR="00B52411">
        <w:t xml:space="preserve">thường trực </w:t>
      </w:r>
      <w:r w:rsidR="00A71712">
        <w:t>chỉ đạo</w:t>
      </w:r>
      <w:r w:rsidR="00602A7D">
        <w:t xml:space="preserve"> khối chuyên môn </w:t>
      </w:r>
      <w:r w:rsidR="003D360C">
        <w:t>tổ chức xây dựng kế hoạch giáo dục cấp tổ</w:t>
      </w:r>
      <w:r w:rsidR="00BB79FC">
        <w:t xml:space="preserve"> và cụ thể hóa </w:t>
      </w:r>
      <w:r w:rsidR="001C4E30">
        <w:t>phương</w:t>
      </w:r>
      <w:r w:rsidR="009D192B">
        <w:t xml:space="preserve"> hướng về </w:t>
      </w:r>
      <w:r w:rsidR="00BB79FC">
        <w:t xml:space="preserve">nhiệm vụ chuyên môn </w:t>
      </w:r>
      <w:r w:rsidR="001E3F16">
        <w:t>“</w:t>
      </w:r>
      <w:r w:rsidR="00BB79FC">
        <w:t xml:space="preserve">dạy </w:t>
      </w:r>
      <w:r w:rsidR="00692E3D">
        <w:t xml:space="preserve">và </w:t>
      </w:r>
      <w:r w:rsidR="00BB79FC">
        <w:t>học</w:t>
      </w:r>
      <w:r w:rsidR="001E3F16">
        <w:t>”</w:t>
      </w:r>
      <w:r w:rsidR="00A71712">
        <w:t xml:space="preserve"> </w:t>
      </w:r>
      <w:r w:rsidR="003D360C">
        <w:t>theo</w:t>
      </w:r>
      <w:r w:rsidR="00A71712">
        <w:t xml:space="preserve"> chủ trương, lộ trình đã đề ra trong chiến lược phát triển nhà trường.</w:t>
      </w:r>
    </w:p>
    <w:p w14:paraId="0B7D5FE4" w14:textId="6F2E604C" w:rsidR="00714577" w:rsidRDefault="0093738D">
      <w:pPr>
        <w:pStyle w:val="ListParagraph"/>
        <w:numPr>
          <w:ilvl w:val="0"/>
          <w:numId w:val="23"/>
        </w:numPr>
        <w:spacing w:after="0"/>
        <w:contextualSpacing w:val="0"/>
        <w:jc w:val="both"/>
      </w:pPr>
      <w:r>
        <w:t>Chỉ đạo tổ chức thực hiện</w:t>
      </w:r>
      <w:r w:rsidR="007F3D3B">
        <w:t xml:space="preserve"> </w:t>
      </w:r>
      <w:r>
        <w:t xml:space="preserve">các </w:t>
      </w:r>
      <w:r w:rsidR="007F3D3B">
        <w:t>quy</w:t>
      </w:r>
      <w:r>
        <w:t xml:space="preserve"> định nghiệp vụ học vụ</w:t>
      </w:r>
      <w:r w:rsidR="007F3D3B">
        <w:t>, quy chế</w:t>
      </w:r>
      <w:r>
        <w:t xml:space="preserve"> chuyên môn dạy học; tổng hợp và thực hiện</w:t>
      </w:r>
      <w:r w:rsidR="007F3D3B">
        <w:t xml:space="preserve"> báo cáo công vụ </w:t>
      </w:r>
      <w:r>
        <w:t>cấp trường về chuyên môn</w:t>
      </w:r>
      <w:r w:rsidR="007F3D3B">
        <w:t xml:space="preserve">; </w:t>
      </w:r>
      <w:r w:rsidR="00EA25F9">
        <w:t>thực hiện các quyết định về</w:t>
      </w:r>
      <w:r w:rsidR="007F3D3B">
        <w:t xml:space="preserve"> phân công nhân sự thực hiện các nhiệm vụ </w:t>
      </w:r>
      <w:r w:rsidR="00EC74C0">
        <w:t xml:space="preserve">chuyên môn </w:t>
      </w:r>
      <w:r w:rsidR="007F3D3B">
        <w:t>đã đề ra trong kế hoạch giáo dục</w:t>
      </w:r>
      <w:r w:rsidR="00EC74C0">
        <w:t xml:space="preserve"> cấp trường; </w:t>
      </w:r>
      <w:r w:rsidR="00724ED3">
        <w:t xml:space="preserve">thẩm định, </w:t>
      </w:r>
      <w:r w:rsidR="00EC74C0">
        <w:t xml:space="preserve">duyệt xét </w:t>
      </w:r>
      <w:r w:rsidR="00724ED3">
        <w:t>trình Hiệu trưởng thông</w:t>
      </w:r>
      <w:r w:rsidR="00EC74C0">
        <w:t xml:space="preserve"> qua kế hoạch dạy học,</w:t>
      </w:r>
      <w:r w:rsidR="007F3D3B">
        <w:t xml:space="preserve"> chương trình hoạt động </w:t>
      </w:r>
      <w:r w:rsidR="00EC74C0">
        <w:t xml:space="preserve">giáo dục </w:t>
      </w:r>
      <w:r w:rsidR="007F3D3B">
        <w:t xml:space="preserve">của </w:t>
      </w:r>
      <w:r w:rsidR="00EC74C0">
        <w:t>cấp tổ chuyên môn</w:t>
      </w:r>
      <w:r w:rsidR="00F633E9">
        <w:t xml:space="preserve"> để triển khai tổ chức thực hiện</w:t>
      </w:r>
      <w:r w:rsidR="00EC74C0">
        <w:t>.</w:t>
      </w:r>
    </w:p>
    <w:p w14:paraId="78375617" w14:textId="2B4A634C" w:rsidR="004567FC" w:rsidRDefault="004567FC">
      <w:pPr>
        <w:pStyle w:val="ListParagraph"/>
        <w:numPr>
          <w:ilvl w:val="0"/>
          <w:numId w:val="23"/>
        </w:numPr>
        <w:spacing w:after="0"/>
        <w:contextualSpacing w:val="0"/>
        <w:jc w:val="both"/>
      </w:pPr>
      <w:r>
        <w:t xml:space="preserve">Thực hiện công tác quản lý </w:t>
      </w:r>
      <w:r w:rsidR="00B50E6C">
        <w:t>phân công giảng dạy</w:t>
      </w:r>
      <w:r w:rsidR="00651A28">
        <w:t>, sự vụ biểu và thời khóa biểu của nhà trường</w:t>
      </w:r>
      <w:r w:rsidR="00B50E6C">
        <w:t>;</w:t>
      </w:r>
      <w:r w:rsidR="00A1203B">
        <w:t xml:space="preserve"> quản lý hoạt động sinh hoạt chuyên môn </w:t>
      </w:r>
      <w:r w:rsidR="008A5046">
        <w:t xml:space="preserve">định kỳ </w:t>
      </w:r>
      <w:r w:rsidR="00A1203B">
        <w:t>cấp tổ</w:t>
      </w:r>
      <w:r w:rsidR="00AA5C0D">
        <w:t xml:space="preserve"> (</w:t>
      </w:r>
      <w:r w:rsidR="002D59E7" w:rsidRPr="002F658C">
        <w:rPr>
          <w:i/>
          <w:iCs/>
          <w:color w:val="0070C0"/>
        </w:rPr>
        <w:t xml:space="preserve">các tổ chuyên môn: Vật Lý; Hóa Học; Sinh Học; </w:t>
      </w:r>
      <w:r w:rsidR="005036D3" w:rsidRPr="002F658C">
        <w:rPr>
          <w:i/>
          <w:iCs/>
          <w:color w:val="0070C0"/>
        </w:rPr>
        <w:t xml:space="preserve">Địa Lý; </w:t>
      </w:r>
      <w:r w:rsidR="002D59E7" w:rsidRPr="002F658C">
        <w:rPr>
          <w:i/>
          <w:iCs/>
          <w:color w:val="0070C0"/>
        </w:rPr>
        <w:t>Công Nghệ</w:t>
      </w:r>
      <w:r w:rsidR="00A9403B" w:rsidRPr="002F658C">
        <w:rPr>
          <w:i/>
          <w:iCs/>
          <w:color w:val="0070C0"/>
        </w:rPr>
        <w:t xml:space="preserve"> và Nghề phổ thông</w:t>
      </w:r>
      <w:r w:rsidR="00AA5C0D">
        <w:t>)</w:t>
      </w:r>
      <w:r w:rsidR="00146C32">
        <w:t xml:space="preserve"> và hoạt động bồi dưỡng thường xuyên của cán bộ, giáo viên</w:t>
      </w:r>
      <w:r w:rsidR="00A1203B">
        <w:t>;</w:t>
      </w:r>
      <w:r w:rsidR="00B50E6C">
        <w:t xml:space="preserve"> quản lý </w:t>
      </w:r>
      <w:r>
        <w:t>hoạt động dạy học</w:t>
      </w:r>
      <w:r w:rsidR="00B50E6C">
        <w:t xml:space="preserve"> và</w:t>
      </w:r>
      <w:r>
        <w:t xml:space="preserve"> hoạt động giáo dục chủ điểm </w:t>
      </w:r>
      <w:r w:rsidR="00E77F15">
        <w:t>cấp</w:t>
      </w:r>
      <w:r>
        <w:t xml:space="preserve"> t</w:t>
      </w:r>
      <w:r w:rsidR="00E77F15">
        <w:t>ổ, cấp trường</w:t>
      </w:r>
      <w:r w:rsidR="00DE0E63">
        <w:t>; quản lý chất lượng dạy học</w:t>
      </w:r>
      <w:r w:rsidR="00B50E6C">
        <w:t xml:space="preserve"> và minh chứng chuyên môn phục vụ công tác kiểm định chất lượng giáo dục</w:t>
      </w:r>
      <w:r w:rsidR="00E152EA">
        <w:t>; quản lý cơ sở dữ liệu nhà trường phục vụ công tác số hóa và chuyển đổi số của trường học</w:t>
      </w:r>
      <w:r w:rsidR="00133D96">
        <w:t xml:space="preserve">; quản lý vận hành các hệ thống </w:t>
      </w:r>
      <w:r w:rsidR="009250D4">
        <w:t>cổng thông tin điện tử</w:t>
      </w:r>
      <w:r w:rsidR="00E776D7">
        <w:t xml:space="preserve"> (website</w:t>
      </w:r>
      <w:r w:rsidR="00006547">
        <w:t xml:space="preserve"> trường</w:t>
      </w:r>
      <w:r w:rsidR="00E776D7">
        <w:t>, sổ điểm điện tử</w:t>
      </w:r>
      <w:r w:rsidR="00006547">
        <w:t xml:space="preserve"> SMAS</w:t>
      </w:r>
      <w:r w:rsidR="000E1316">
        <w:t xml:space="preserve">, cơ sở dữ liệu </w:t>
      </w:r>
      <w:r w:rsidR="0003366E">
        <w:t xml:space="preserve">dùng chung của </w:t>
      </w:r>
      <w:r w:rsidR="000E1316">
        <w:t>ngành</w:t>
      </w:r>
      <w:r w:rsidR="00E776D7">
        <w:t>)</w:t>
      </w:r>
      <w:r w:rsidR="009250D4">
        <w:t xml:space="preserve"> và các nền tảng </w:t>
      </w:r>
      <w:r w:rsidR="00133D96">
        <w:t xml:space="preserve">công nghệ thông tin </w:t>
      </w:r>
      <w:r w:rsidR="009250D4">
        <w:t xml:space="preserve">truyền thông trên Internet </w:t>
      </w:r>
      <w:r w:rsidR="00FA24DE">
        <w:t xml:space="preserve">phục vụ </w:t>
      </w:r>
      <w:r w:rsidR="00287041">
        <w:t xml:space="preserve">công tác </w:t>
      </w:r>
      <w:r w:rsidR="00FA24DE">
        <w:t xml:space="preserve">dạy học, khảo thí trực tuyến </w:t>
      </w:r>
      <w:r w:rsidR="00133D96">
        <w:t>của nhà trường</w:t>
      </w:r>
      <w:r w:rsidR="00791D5B">
        <w:t xml:space="preserve"> (K12online)</w:t>
      </w:r>
      <w:r w:rsidR="00133D96">
        <w:t>.</w:t>
      </w:r>
    </w:p>
    <w:p w14:paraId="577A0DDC" w14:textId="18D6A075" w:rsidR="00805EC7" w:rsidRDefault="006921FE">
      <w:pPr>
        <w:pStyle w:val="ListParagraph"/>
        <w:numPr>
          <w:ilvl w:val="0"/>
          <w:numId w:val="23"/>
        </w:numPr>
        <w:spacing w:after="0"/>
        <w:contextualSpacing w:val="0"/>
        <w:jc w:val="both"/>
      </w:pPr>
      <w:r>
        <w:t xml:space="preserve">Thừa hành </w:t>
      </w:r>
      <w:r w:rsidR="0058150C">
        <w:t xml:space="preserve">công tác </w:t>
      </w:r>
      <w:r>
        <w:t>c</w:t>
      </w:r>
      <w:r w:rsidR="00805EC7">
        <w:t>hỉ đạo tổ chức, kiểm tra, giám sát</w:t>
      </w:r>
      <w:r w:rsidR="0092218E">
        <w:t>, đôn đốc</w:t>
      </w:r>
      <w:r w:rsidR="00721D40">
        <w:t xml:space="preserve"> </w:t>
      </w:r>
      <w:r w:rsidR="00805EC7">
        <w:t>tiến độ thực hiện và kết quả thực hiện các kế hoạch chuyên môn về dạy học và hoạt động giáo dục</w:t>
      </w:r>
      <w:r w:rsidR="00DC225D">
        <w:t xml:space="preserve"> chủ điểm của chương trình</w:t>
      </w:r>
      <w:r w:rsidR="00805EC7">
        <w:t xml:space="preserve"> 02 buổi/ngày</w:t>
      </w:r>
      <w:r w:rsidR="00D45C3C">
        <w:t>; hoạt động giáo dục trải nghiệm &amp; hướng nghiệp</w:t>
      </w:r>
      <w:r w:rsidR="00716FFB">
        <w:t xml:space="preserve"> và giáo dục địa phương</w:t>
      </w:r>
      <w:r w:rsidR="00805EC7">
        <w:t xml:space="preserve">; </w:t>
      </w:r>
      <w:r w:rsidR="001C43B0">
        <w:t xml:space="preserve">hoạt động </w:t>
      </w:r>
      <w:r w:rsidR="00E5337E">
        <w:t xml:space="preserve">tổ chức </w:t>
      </w:r>
      <w:r w:rsidR="0028657E">
        <w:t>dạy học phân hóa, bồi dưỡng học sinh</w:t>
      </w:r>
      <w:r w:rsidR="00430406">
        <w:t xml:space="preserve"> và các hoạt động dự thi chủ điểm của ngành</w:t>
      </w:r>
      <w:r w:rsidR="0028657E">
        <w:t xml:space="preserve">; </w:t>
      </w:r>
      <w:r w:rsidR="00575E66">
        <w:t xml:space="preserve">hoạt động </w:t>
      </w:r>
      <w:r w:rsidR="00E5337E">
        <w:t xml:space="preserve">tổ chức </w:t>
      </w:r>
      <w:r w:rsidR="009B3A6E">
        <w:t>dạy học</w:t>
      </w:r>
      <w:r w:rsidR="009540D3">
        <w:t xml:space="preserve"> hòa nhập dành cho học sinh khuyết tật; </w:t>
      </w:r>
      <w:r w:rsidR="00E5337E">
        <w:t xml:space="preserve">hoạt động </w:t>
      </w:r>
      <w:r w:rsidR="005A1830">
        <w:t xml:space="preserve">tổ chức </w:t>
      </w:r>
      <w:r w:rsidR="0042167F">
        <w:t xml:space="preserve">các kỳ </w:t>
      </w:r>
      <w:r w:rsidR="00805EC7">
        <w:t>kiểm tra</w:t>
      </w:r>
      <w:r w:rsidR="0042167F">
        <w:t xml:space="preserve"> </w:t>
      </w:r>
      <w:r w:rsidR="009D34DF">
        <w:t>(thường xuyên, định kỳ</w:t>
      </w:r>
      <w:r w:rsidR="005A1830">
        <w:t>, tập trung</w:t>
      </w:r>
      <w:r w:rsidR="0042167F">
        <w:t xml:space="preserve"> cấp trường</w:t>
      </w:r>
      <w:r w:rsidR="009D34DF">
        <w:t>)</w:t>
      </w:r>
      <w:r w:rsidR="00B5179D">
        <w:t xml:space="preserve">; </w:t>
      </w:r>
      <w:r w:rsidR="00E5337E">
        <w:t xml:space="preserve">hoạt động </w:t>
      </w:r>
      <w:r w:rsidR="001C43B0">
        <w:t xml:space="preserve">tổ chức </w:t>
      </w:r>
      <w:r w:rsidR="0042167F">
        <w:t>đánh giá và xét duyệt kết quả học tập, rèn luyện của học sinh</w:t>
      </w:r>
      <w:r w:rsidR="00805EC7">
        <w:t xml:space="preserve">; </w:t>
      </w:r>
      <w:r w:rsidR="00CB7DB7">
        <w:t xml:space="preserve">hoạt động </w:t>
      </w:r>
      <w:r w:rsidR="00E74125">
        <w:t>kiểm tra nội bộ chuyên môn, nghiệp vụ sư phạm</w:t>
      </w:r>
      <w:r w:rsidR="00631AEB">
        <w:t xml:space="preserve"> của giáo viên</w:t>
      </w:r>
      <w:r w:rsidR="00FB39B6">
        <w:t xml:space="preserve">; </w:t>
      </w:r>
      <w:r w:rsidR="00CC1869">
        <w:t xml:space="preserve">các hoạt động </w:t>
      </w:r>
      <w:r w:rsidR="002A5627">
        <w:t xml:space="preserve">phối hợp </w:t>
      </w:r>
      <w:r w:rsidR="003B097D">
        <w:t xml:space="preserve">công tác </w:t>
      </w:r>
      <w:r w:rsidR="00CC1869">
        <w:t xml:space="preserve">khác trong </w:t>
      </w:r>
      <w:r w:rsidR="007336AF">
        <w:t>thẩm quyền</w:t>
      </w:r>
      <w:r w:rsidR="00CC1869">
        <w:t xml:space="preserve"> quản lý được Hiệu trưởng phân công hoặc ủy quyền.</w:t>
      </w:r>
    </w:p>
    <w:p w14:paraId="3DC33C4E" w14:textId="04C3C8BB" w:rsidR="00E05A0A" w:rsidRDefault="005A1830">
      <w:pPr>
        <w:pStyle w:val="ListParagraph"/>
        <w:numPr>
          <w:ilvl w:val="0"/>
          <w:numId w:val="23"/>
        </w:numPr>
        <w:spacing w:after="0"/>
        <w:contextualSpacing w:val="0"/>
        <w:jc w:val="both"/>
      </w:pPr>
      <w:r>
        <w:t>Tham mưu</w:t>
      </w:r>
      <w:r w:rsidR="000B3D83">
        <w:t xml:space="preserve"> công tác</w:t>
      </w:r>
      <w:r w:rsidR="009E0594">
        <w:t xml:space="preserve"> duyệt xét kết quả đánh giá, xếp loại, khen thưởng, kỷ luật đối với cán bộ, giáo viên, nhân viên, người lao động</w:t>
      </w:r>
      <w:r w:rsidR="007C671B">
        <w:t xml:space="preserve"> ở các vị trí việc làm trong thẩm quyền quản lý</w:t>
      </w:r>
      <w:r w:rsidR="00F71C2F">
        <w:t xml:space="preserve"> được Hiệu trưởng phân công hoặc ủy quyền</w:t>
      </w:r>
      <w:r w:rsidR="009E0594">
        <w:t>;</w:t>
      </w:r>
    </w:p>
    <w:p w14:paraId="2E9F7B69" w14:textId="77777777" w:rsidR="00656B74" w:rsidRPr="00D25C2D" w:rsidRDefault="00656B74">
      <w:pPr>
        <w:pStyle w:val="ListParagraph"/>
        <w:numPr>
          <w:ilvl w:val="0"/>
          <w:numId w:val="21"/>
        </w:numPr>
        <w:spacing w:after="0"/>
        <w:contextualSpacing w:val="0"/>
        <w:jc w:val="both"/>
        <w:rPr>
          <w:b/>
          <w:bCs/>
        </w:rPr>
      </w:pPr>
      <w:r>
        <w:rPr>
          <w:b/>
          <w:bCs/>
        </w:rPr>
        <w:t xml:space="preserve">Phó </w:t>
      </w:r>
      <w:r w:rsidRPr="00D25C2D">
        <w:rPr>
          <w:b/>
          <w:bCs/>
        </w:rPr>
        <w:t>Hiệu trưởng</w:t>
      </w:r>
      <w:r>
        <w:rPr>
          <w:b/>
          <w:bCs/>
        </w:rPr>
        <w:t xml:space="preserve"> (PHTr) phụ trách chung</w:t>
      </w:r>
      <w:r w:rsidRPr="00D25C2D">
        <w:rPr>
          <w:b/>
          <w:bCs/>
        </w:rPr>
        <w:t xml:space="preserve">: Thầy </w:t>
      </w:r>
      <w:r>
        <w:rPr>
          <w:b/>
          <w:bCs/>
        </w:rPr>
        <w:t>Mai Hồng Phương</w:t>
      </w:r>
    </w:p>
    <w:p w14:paraId="4416FF1C" w14:textId="5D7AA443" w:rsidR="00896D4A" w:rsidRDefault="00896D4A">
      <w:pPr>
        <w:pStyle w:val="ListParagraph"/>
        <w:numPr>
          <w:ilvl w:val="0"/>
          <w:numId w:val="24"/>
        </w:numPr>
        <w:spacing w:after="0"/>
        <w:contextualSpacing w:val="0"/>
        <w:jc w:val="both"/>
      </w:pPr>
      <w:r>
        <w:t xml:space="preserve">Thực hiện công tác tham mưu xây dựng kế hoạch giáo dục cấp trường theo năm học; </w:t>
      </w:r>
      <w:r w:rsidR="002619F1">
        <w:t>thường trực</w:t>
      </w:r>
      <w:r w:rsidR="00D322C1">
        <w:t xml:space="preserve"> </w:t>
      </w:r>
      <w:r>
        <w:t xml:space="preserve">chỉ đạo </w:t>
      </w:r>
      <w:r w:rsidR="00630350">
        <w:t xml:space="preserve">khối </w:t>
      </w:r>
      <w:r w:rsidR="00A910C9">
        <w:t>hành chính – văn phòng</w:t>
      </w:r>
      <w:r w:rsidR="00602A7D">
        <w:t xml:space="preserve">, </w:t>
      </w:r>
      <w:r w:rsidR="00A910C9">
        <w:t xml:space="preserve">đoàn thể trong nhà trường </w:t>
      </w:r>
      <w:r w:rsidR="00630350">
        <w:t xml:space="preserve">tổ chức xây dựng các kế hoạch hoạt động </w:t>
      </w:r>
      <w:r w:rsidR="006E6AB7">
        <w:t xml:space="preserve">phong trào, hoạt động giáo dục </w:t>
      </w:r>
      <w:r w:rsidR="00AD20B6">
        <w:t xml:space="preserve">phối hợp công tác </w:t>
      </w:r>
      <w:r w:rsidR="009A51EB">
        <w:t xml:space="preserve">chuyên môn </w:t>
      </w:r>
      <w:r>
        <w:t>theo chủ trương, lộ trình đã đề ra trong chiến lược phát triển nhà trường.</w:t>
      </w:r>
    </w:p>
    <w:p w14:paraId="4145A1C0" w14:textId="252532F4" w:rsidR="00896D4A" w:rsidRDefault="00896D4A">
      <w:pPr>
        <w:pStyle w:val="ListParagraph"/>
        <w:numPr>
          <w:ilvl w:val="0"/>
          <w:numId w:val="24"/>
        </w:numPr>
        <w:spacing w:after="0"/>
        <w:contextualSpacing w:val="0"/>
        <w:jc w:val="both"/>
      </w:pPr>
      <w:r>
        <w:t xml:space="preserve">Chỉ đạo tổ chức thực hiện các quy định nghiệp vụ </w:t>
      </w:r>
      <w:r w:rsidR="00BC2E62">
        <w:t>hành chính</w:t>
      </w:r>
      <w:r>
        <w:t xml:space="preserve">, quy chế </w:t>
      </w:r>
      <w:r w:rsidR="00BC2E62">
        <w:t>an ninh – an toàn</w:t>
      </w:r>
      <w:r w:rsidR="000D1CC6">
        <w:t xml:space="preserve"> – kỷ luật</w:t>
      </w:r>
      <w:r w:rsidR="00911525">
        <w:t xml:space="preserve"> trong</w:t>
      </w:r>
      <w:r w:rsidR="00BC2E62">
        <w:t xml:space="preserve"> trường học</w:t>
      </w:r>
      <w:r>
        <w:t xml:space="preserve">; tổng hợp và thực hiện báo cáo công vụ cấp trường về </w:t>
      </w:r>
      <w:r w:rsidR="003C40FD">
        <w:t xml:space="preserve">công tác </w:t>
      </w:r>
      <w:r w:rsidR="00B03E5A">
        <w:t xml:space="preserve">quản lý </w:t>
      </w:r>
      <w:r w:rsidR="00337D9D">
        <w:t xml:space="preserve">về </w:t>
      </w:r>
      <w:r w:rsidR="003C40FD">
        <w:t>hành chính</w:t>
      </w:r>
      <w:r w:rsidR="00337D9D">
        <w:t>,</w:t>
      </w:r>
      <w:r w:rsidR="0095399C">
        <w:t xml:space="preserve"> hạ tầng cơ sơ vật chất</w:t>
      </w:r>
      <w:r w:rsidR="003C40FD">
        <w:t>, chính trị tư tưởng và nề nếp</w:t>
      </w:r>
      <w:r w:rsidR="002A215B">
        <w:t>,</w:t>
      </w:r>
      <w:r w:rsidR="003C40FD">
        <w:t xml:space="preserve"> kỷ luật trường lớp</w:t>
      </w:r>
      <w:r>
        <w:t xml:space="preserve">; </w:t>
      </w:r>
      <w:r w:rsidR="00267AC8">
        <w:t>thẩm định</w:t>
      </w:r>
      <w:r w:rsidR="000C256E">
        <w:t>,</w:t>
      </w:r>
      <w:r w:rsidR="00267AC8">
        <w:t xml:space="preserve"> </w:t>
      </w:r>
      <w:r>
        <w:t xml:space="preserve">duyệt xét </w:t>
      </w:r>
      <w:r w:rsidR="00AA789F">
        <w:t xml:space="preserve">trình Hiệu trưởng </w:t>
      </w:r>
      <w:r w:rsidR="002447CB">
        <w:t>thông qua</w:t>
      </w:r>
      <w:r w:rsidR="00AA789F">
        <w:t xml:space="preserve"> </w:t>
      </w:r>
      <w:r w:rsidR="00863B87">
        <w:t xml:space="preserve">các </w:t>
      </w:r>
      <w:r>
        <w:t xml:space="preserve">kế hoạch </w:t>
      </w:r>
      <w:r w:rsidR="00D419E9">
        <w:t>hoạt động</w:t>
      </w:r>
      <w:r w:rsidR="000D00FB">
        <w:t>, chương trình</w:t>
      </w:r>
      <w:r w:rsidR="005B1C67">
        <w:t xml:space="preserve"> tổ chức sự kiện</w:t>
      </w:r>
      <w:r w:rsidR="00D419E9">
        <w:t xml:space="preserve"> của các bộ phận hành chính, đoàn thể trong nhà trường</w:t>
      </w:r>
      <w:r>
        <w:t>.</w:t>
      </w:r>
    </w:p>
    <w:p w14:paraId="275B0EA7" w14:textId="63B801CE" w:rsidR="00896D4A" w:rsidRDefault="00896D4A">
      <w:pPr>
        <w:pStyle w:val="ListParagraph"/>
        <w:numPr>
          <w:ilvl w:val="0"/>
          <w:numId w:val="24"/>
        </w:numPr>
        <w:spacing w:after="0"/>
        <w:contextualSpacing w:val="0"/>
        <w:jc w:val="both"/>
      </w:pPr>
      <w:r>
        <w:t xml:space="preserve">Thực hiện công tác quản lý phân công </w:t>
      </w:r>
      <w:r w:rsidR="007C3FC0">
        <w:t xml:space="preserve">nhân sự của khối hành chính </w:t>
      </w:r>
      <w:r w:rsidR="00723A75">
        <w:t>trong</w:t>
      </w:r>
      <w:r>
        <w:t xml:space="preserve"> nhà trường; quản lý hoạt động sinh hoạt chuyên môn định kỳ cấp tổ (</w:t>
      </w:r>
      <w:r w:rsidR="00FD0917" w:rsidRPr="00296A0E">
        <w:rPr>
          <w:i/>
          <w:iCs/>
          <w:color w:val="0070C0"/>
        </w:rPr>
        <w:t xml:space="preserve">tổ Văn phòng và các tổ </w:t>
      </w:r>
      <w:r w:rsidR="00FD0917" w:rsidRPr="00296A0E">
        <w:rPr>
          <w:i/>
          <w:iCs/>
          <w:color w:val="0070C0"/>
        </w:rPr>
        <w:lastRenderedPageBreak/>
        <w:t>chuyên môn:</w:t>
      </w:r>
      <w:r w:rsidR="005F4FBF" w:rsidRPr="00296A0E">
        <w:rPr>
          <w:i/>
          <w:iCs/>
          <w:color w:val="0070C0"/>
        </w:rPr>
        <w:t xml:space="preserve"> </w:t>
      </w:r>
      <w:r w:rsidR="00171534" w:rsidRPr="00296A0E">
        <w:rPr>
          <w:i/>
          <w:iCs/>
          <w:color w:val="0070C0"/>
        </w:rPr>
        <w:t>Toán</w:t>
      </w:r>
      <w:r w:rsidR="005F4FBF" w:rsidRPr="00296A0E">
        <w:rPr>
          <w:i/>
          <w:iCs/>
          <w:color w:val="0070C0"/>
        </w:rPr>
        <w:t>; Ngoại ngữ; Địa Lý; Tin Học</w:t>
      </w:r>
      <w:r>
        <w:t xml:space="preserve">); quản lý </w:t>
      </w:r>
      <w:r w:rsidR="00CE4073">
        <w:t>các</w:t>
      </w:r>
      <w:r>
        <w:t xml:space="preserve"> hoạt động giáo dục chủ điểm cấp tổ, cấp trường; quản lý minh chứng</w:t>
      </w:r>
      <w:r w:rsidR="00EB26DA">
        <w:t xml:space="preserve"> về</w:t>
      </w:r>
      <w:r>
        <w:t xml:space="preserve"> </w:t>
      </w:r>
      <w:r w:rsidR="00795C70">
        <w:t xml:space="preserve">các </w:t>
      </w:r>
      <w:r w:rsidR="004318AC">
        <w:t>hoạt động giáo dục</w:t>
      </w:r>
      <w:r w:rsidR="00270A01">
        <w:t xml:space="preserve"> và </w:t>
      </w:r>
      <w:r w:rsidR="002228E6">
        <w:t xml:space="preserve">hoạt động </w:t>
      </w:r>
      <w:r w:rsidR="00454711">
        <w:t>đoàn thể</w:t>
      </w:r>
      <w:r w:rsidR="002228E6">
        <w:t xml:space="preserve">, về </w:t>
      </w:r>
      <w:r w:rsidR="00FE688F">
        <w:t>cải cách hành chính</w:t>
      </w:r>
      <w:r w:rsidR="00661918">
        <w:t xml:space="preserve"> và pháp chế</w:t>
      </w:r>
      <w:r>
        <w:t xml:space="preserve"> </w:t>
      </w:r>
      <w:r w:rsidR="004A620D">
        <w:t xml:space="preserve">để </w:t>
      </w:r>
      <w:r>
        <w:t>phục vụ công tác kiểm định chất lượng giáo dục.</w:t>
      </w:r>
    </w:p>
    <w:p w14:paraId="6B4DF694" w14:textId="2E41AEEC" w:rsidR="00896D4A" w:rsidRDefault="00896D4A">
      <w:pPr>
        <w:pStyle w:val="ListParagraph"/>
        <w:numPr>
          <w:ilvl w:val="0"/>
          <w:numId w:val="24"/>
        </w:numPr>
        <w:spacing w:after="0"/>
        <w:contextualSpacing w:val="0"/>
        <w:jc w:val="both"/>
      </w:pPr>
      <w:r>
        <w:t xml:space="preserve">Thừa hành công tác chỉ đạo tổ chức, kiểm tra, giám sát, đôn đốc tiến độ thực hiện và kết quả thực hiện các kế hoạch </w:t>
      </w:r>
      <w:r w:rsidR="003E2B80">
        <w:t xml:space="preserve">hoạt động phối hợp công </w:t>
      </w:r>
      <w:r>
        <w:t>chuyên môn</w:t>
      </w:r>
      <w:r w:rsidR="004E5505">
        <w:t>,</w:t>
      </w:r>
      <w:r>
        <w:t xml:space="preserve"> hoạt động giáo dục chủ điểm của chương trình 02 buổi/ngày; hoạt động giáo dục </w:t>
      </w:r>
      <w:r w:rsidR="004E5505">
        <w:t>ngoài giờ lên lớp</w:t>
      </w:r>
      <w:r>
        <w:t xml:space="preserve"> &amp; hướng nghiệp; các hoạt động dự thi chủ điểm của ngành; hoạt động </w:t>
      </w:r>
      <w:r w:rsidR="00E00A05">
        <w:t>giáo dục</w:t>
      </w:r>
      <w:r>
        <w:t xml:space="preserve"> hòa nhập dành cho học sinh khuyết tật; hoạt động </w:t>
      </w:r>
      <w:r w:rsidR="004E74C1">
        <w:t xml:space="preserve">hậu cần phục vụ </w:t>
      </w:r>
      <w:r>
        <w:t xml:space="preserve">tổ chức các kỳ kiểm tra (thường xuyên, định kỳ, tập trung cấp trường); hoạt động tổ chức đánh giá và xét duyệt kết quả học tập, rèn luyện của học sinh; hoạt động kiểm tra nội bộ nghiệp vụ </w:t>
      </w:r>
      <w:r w:rsidR="00B0618E">
        <w:t>của các bộ phận hành chính</w:t>
      </w:r>
      <w:r w:rsidR="00C54DAD">
        <w:t xml:space="preserve"> – văn phòng</w:t>
      </w:r>
      <w:r w:rsidR="00AA0277">
        <w:t xml:space="preserve"> và</w:t>
      </w:r>
      <w:r w:rsidR="00B0618E">
        <w:t xml:space="preserve"> công tác </w:t>
      </w:r>
      <w:r w:rsidR="00A234F7">
        <w:t>kiêm nhiệm</w:t>
      </w:r>
      <w:r>
        <w:t xml:space="preserve"> của giáo viên</w:t>
      </w:r>
      <w:r w:rsidR="003657CA">
        <w:t xml:space="preserve"> (</w:t>
      </w:r>
      <w:r w:rsidR="003657CA" w:rsidRPr="00640D63">
        <w:rPr>
          <w:i/>
          <w:iCs/>
          <w:color w:val="0070C0"/>
        </w:rPr>
        <w:t>chủ nhiệm</w:t>
      </w:r>
      <w:r w:rsidR="00B87B52" w:rsidRPr="00640D63">
        <w:rPr>
          <w:i/>
          <w:iCs/>
          <w:color w:val="0070C0"/>
        </w:rPr>
        <w:t xml:space="preserve"> lớp</w:t>
      </w:r>
      <w:r w:rsidR="003657CA" w:rsidRPr="00640D63">
        <w:rPr>
          <w:i/>
          <w:iCs/>
          <w:color w:val="0070C0"/>
        </w:rPr>
        <w:t>, giám thị, tâm lý học đường</w:t>
      </w:r>
      <w:r w:rsidR="003657CA">
        <w:t>)</w:t>
      </w:r>
      <w:r>
        <w:t>; các hoạt động phối hợp công tác khác trong thẩm quyền quản lý được Hiệu trưởng phân công hoặc ủy quyền.</w:t>
      </w:r>
    </w:p>
    <w:p w14:paraId="28F98AC5" w14:textId="77777777" w:rsidR="00896D4A" w:rsidRDefault="00896D4A">
      <w:pPr>
        <w:pStyle w:val="ListParagraph"/>
        <w:numPr>
          <w:ilvl w:val="0"/>
          <w:numId w:val="24"/>
        </w:numPr>
        <w:spacing w:after="0"/>
        <w:contextualSpacing w:val="0"/>
        <w:jc w:val="both"/>
      </w:pPr>
      <w:r>
        <w:t>Tham mưu công tác duyệt xét kết quả đánh giá, xếp loại, khen thưởng, kỷ luật đối với cán bộ, giáo viên, nhân viên, người lao động ở các vị trí việc làm trong thẩm quyền quản lý được Hiệu trưởng phân công hoặc ủy quyền;</w:t>
      </w:r>
    </w:p>
    <w:p w14:paraId="03A253DF" w14:textId="5F6B7431" w:rsidR="004B014A" w:rsidRPr="00D25C2D" w:rsidRDefault="00AD6559">
      <w:pPr>
        <w:pStyle w:val="ListParagraph"/>
        <w:numPr>
          <w:ilvl w:val="0"/>
          <w:numId w:val="21"/>
        </w:numPr>
        <w:spacing w:after="0"/>
        <w:contextualSpacing w:val="0"/>
        <w:jc w:val="both"/>
        <w:rPr>
          <w:b/>
          <w:bCs/>
        </w:rPr>
      </w:pPr>
      <w:r>
        <w:rPr>
          <w:b/>
          <w:bCs/>
        </w:rPr>
        <w:t xml:space="preserve">Trợ lý </w:t>
      </w:r>
      <w:r w:rsidR="00D06840">
        <w:rPr>
          <w:b/>
          <w:bCs/>
        </w:rPr>
        <w:t>Thanh niên: Phan Văn Thơi</w:t>
      </w:r>
    </w:p>
    <w:p w14:paraId="59F51B97" w14:textId="429F288E" w:rsidR="00D1375E" w:rsidRDefault="00D1375E">
      <w:pPr>
        <w:pStyle w:val="ListParagraph"/>
        <w:numPr>
          <w:ilvl w:val="0"/>
          <w:numId w:val="25"/>
        </w:numPr>
        <w:spacing w:after="0"/>
        <w:contextualSpacing w:val="0"/>
        <w:jc w:val="both"/>
      </w:pPr>
      <w:r>
        <w:t>Thường trực điều hành quản lý công tác Đoàn vụ, tổng hợp thông tin của đoàn thể, hoạt động giáo dục chính trị tư tưởng và hoạt động giáo dục chung của nhà trường để thực hiện chế độ báo cáo công vụ cấp trường.</w:t>
      </w:r>
    </w:p>
    <w:p w14:paraId="4CBC6898" w14:textId="597433D3" w:rsidR="00AD6C70" w:rsidRDefault="008B29B1">
      <w:pPr>
        <w:pStyle w:val="ListParagraph"/>
        <w:numPr>
          <w:ilvl w:val="0"/>
          <w:numId w:val="25"/>
        </w:numPr>
        <w:spacing w:after="0"/>
        <w:contextualSpacing w:val="0"/>
        <w:jc w:val="both"/>
      </w:pPr>
      <w:r>
        <w:t xml:space="preserve">Tham mưu lãnh đạo nhà trường về xây dựng kế hoạch hoạt động, chương trình hành động của Đoàn trường nhằm phối hợp công tác </w:t>
      </w:r>
      <w:r w:rsidR="00CE02F4">
        <w:t xml:space="preserve">chính trị tư tưởng và công tác chuyên môn </w:t>
      </w:r>
      <w:r w:rsidR="00A675F1">
        <w:t xml:space="preserve">(hoạt động giáo dục ngoài giờ lên lớp, hoạt động giáo dục trải nghiệm và hướng nghiệp) </w:t>
      </w:r>
      <w:r w:rsidR="00CE02F4">
        <w:t xml:space="preserve">để </w:t>
      </w:r>
      <w:r>
        <w:t>tổ chức các hoạt động giáo dục cấp</w:t>
      </w:r>
      <w:r w:rsidR="00D2305E">
        <w:t xml:space="preserve"> trường, cấp tổ</w:t>
      </w:r>
      <w:r w:rsidR="0044661D">
        <w:t>; các hoạt động phối hợp công tác khác trong thẩm quyền quản lý được Hiệu trưởng phân công hoặc ủy quyền</w:t>
      </w:r>
      <w:r w:rsidR="00B33DD5">
        <w:t>.</w:t>
      </w:r>
    </w:p>
    <w:p w14:paraId="32514DFA" w14:textId="7766368D" w:rsidR="00AD6C70" w:rsidRDefault="001C3E91">
      <w:pPr>
        <w:pStyle w:val="ListParagraph"/>
        <w:numPr>
          <w:ilvl w:val="0"/>
          <w:numId w:val="25"/>
        </w:numPr>
        <w:spacing w:after="0"/>
        <w:contextualSpacing w:val="0"/>
        <w:jc w:val="both"/>
      </w:pPr>
      <w:r>
        <w:t>Tham mưu công tác duyệt xét kết quả đánh giá, xếp loại, khen thưởng, kỷ luật đối với cán bộ, giáo viên, nhân viên, người lao động ở các vị trí việc làm trong thẩm quyền quản lý được Hiệu trưởng phân công hoặc ủy quyền</w:t>
      </w:r>
      <w:r w:rsidR="001B7767">
        <w:t>.</w:t>
      </w:r>
    </w:p>
    <w:p w14:paraId="4FB89A00" w14:textId="4B433B6F" w:rsidR="00960747" w:rsidRPr="00D25C2D" w:rsidRDefault="00960747">
      <w:pPr>
        <w:pStyle w:val="ListParagraph"/>
        <w:numPr>
          <w:ilvl w:val="0"/>
          <w:numId w:val="21"/>
        </w:numPr>
        <w:spacing w:after="0"/>
        <w:contextualSpacing w:val="0"/>
        <w:jc w:val="both"/>
        <w:rPr>
          <w:b/>
          <w:bCs/>
        </w:rPr>
      </w:pPr>
      <w:r>
        <w:rPr>
          <w:b/>
          <w:bCs/>
        </w:rPr>
        <w:t>Tổ trưởng chuyên môn</w:t>
      </w:r>
      <w:r w:rsidR="00867AD2">
        <w:rPr>
          <w:b/>
          <w:bCs/>
        </w:rPr>
        <w:t xml:space="preserve"> </w:t>
      </w:r>
      <w:r w:rsidR="005178A9">
        <w:rPr>
          <w:b/>
          <w:bCs/>
        </w:rPr>
        <w:t>(</w:t>
      </w:r>
      <w:r w:rsidR="00867AD2">
        <w:rPr>
          <w:b/>
          <w:bCs/>
        </w:rPr>
        <w:t>TTCM</w:t>
      </w:r>
      <w:r w:rsidR="00CB2374">
        <w:rPr>
          <w:b/>
          <w:bCs/>
        </w:rPr>
        <w:t>)</w:t>
      </w:r>
      <w:r w:rsidR="008B0CC1">
        <w:rPr>
          <w:b/>
          <w:bCs/>
        </w:rPr>
        <w:t>, Phó tổ trưởng chuyên môn (PTTCM)</w:t>
      </w:r>
    </w:p>
    <w:p w14:paraId="541B69DD" w14:textId="745412C1" w:rsidR="0045036F" w:rsidRDefault="0045036F">
      <w:pPr>
        <w:pStyle w:val="ListParagraph"/>
        <w:numPr>
          <w:ilvl w:val="0"/>
          <w:numId w:val="26"/>
        </w:numPr>
        <w:spacing w:after="0"/>
        <w:contextualSpacing w:val="0"/>
        <w:jc w:val="both"/>
      </w:pPr>
      <w:r w:rsidRPr="0045036F">
        <w:t xml:space="preserve">Xây dựng kế hoạch giáo dục / nghiệp vụ cấp tổ theo chỉ đạo cấp trên và quán triệt thừa hành Quy chế chuyên môn, quy chế làm việc của nhà trường; tham mưu lãnh đạo nhà trường về chương trình hành động, phương thức triển khai và phương án tổ chức thực hiện nhiệm vụ dạy học bộ môn, hoạt động giáo dục cấp tổ, hoạt động phối hợp công tác giữa các bộ phận nhà trường theo tiến độ chung của kế hoạch </w:t>
      </w:r>
      <w:r w:rsidR="00556F3B">
        <w:t xml:space="preserve">giáo dục </w:t>
      </w:r>
      <w:r w:rsidR="003715D8">
        <w:t>cấp</w:t>
      </w:r>
      <w:r w:rsidRPr="0045036F">
        <w:t xml:space="preserve"> trường</w:t>
      </w:r>
      <w:r>
        <w:t>.</w:t>
      </w:r>
    </w:p>
    <w:p w14:paraId="61BA93F9" w14:textId="545FAF4C" w:rsidR="0018224F" w:rsidRDefault="0018224F">
      <w:pPr>
        <w:pStyle w:val="ListParagraph"/>
        <w:numPr>
          <w:ilvl w:val="0"/>
          <w:numId w:val="26"/>
        </w:numPr>
        <w:spacing w:after="0"/>
        <w:contextualSpacing w:val="0"/>
        <w:jc w:val="both"/>
      </w:pPr>
      <w:r>
        <w:t xml:space="preserve">Duyệt </w:t>
      </w:r>
      <w:r w:rsidR="00696282">
        <w:t xml:space="preserve">xét </w:t>
      </w:r>
      <w:r w:rsidR="004E6758">
        <w:t>triển khai</w:t>
      </w:r>
      <w:r>
        <w:t xml:space="preserve"> kế hoạch giáo dục, hồ sơ minh chứng chuyên môn của tổ viên; điều hành thực hiện chỉ đạo phân công nguồn lực tổ hợp lý và cân đối công việc chuyên môn của tổ phù hợp điều kiện thực tiễn của nhà trường; tổ chức kiểm tra nội bộ cấp tổ, giám sát tiến độ công việc theo quy định</w:t>
      </w:r>
      <w:r w:rsidR="00ED397D">
        <w:t xml:space="preserve">; </w:t>
      </w:r>
      <w:r w:rsidR="00666440">
        <w:t>tổ chức t</w:t>
      </w:r>
      <w:r w:rsidR="00AB495E" w:rsidRPr="00AB495E">
        <w:t xml:space="preserve">hực hiện số hóa hồ </w:t>
      </w:r>
      <w:r w:rsidR="0036415A">
        <w:t xml:space="preserve">sơ chuyên môn cấp tổ </w:t>
      </w:r>
      <w:r w:rsidR="00AB495E" w:rsidRPr="00AB495E">
        <w:t>theo quy định, hạn định tiến độ chuyên mô</w:t>
      </w:r>
      <w:r w:rsidR="00C957D8">
        <w:t>n.</w:t>
      </w:r>
    </w:p>
    <w:p w14:paraId="1D1B84DE" w14:textId="2B77A761" w:rsidR="00F3656F" w:rsidRDefault="0018224F">
      <w:pPr>
        <w:pStyle w:val="ListParagraph"/>
        <w:numPr>
          <w:ilvl w:val="0"/>
          <w:numId w:val="26"/>
        </w:numPr>
        <w:spacing w:after="0"/>
        <w:contextualSpacing w:val="0"/>
        <w:jc w:val="both"/>
      </w:pPr>
      <w:r>
        <w:t>Chủ trì các hoạt động sinh hoạt tổ chuyên môn, quản lý chất lượng đổi mới các hoạt động giáo dục chủ điểm cấp tổ (thăm lớp, dự giờ; tổ chức thao giảng, hội giảng các cấp; tổ chức công tác kiểm tra, đánh giá học sinh; tổ chức hoạt động phân hóa và bồi dưỡng các đối tượng học sinh; phối kết hợp tổ chức các hoạt động học tập trải nghiệm của nhà trường...)</w:t>
      </w:r>
      <w:r w:rsidR="00AA74AC">
        <w:t xml:space="preserve"> và t</w:t>
      </w:r>
      <w:r>
        <w:t>hực hiện chế độ báo cáo sơ kết, tổng kết cấp tổ theo quy định hiện hành.</w:t>
      </w:r>
    </w:p>
    <w:p w14:paraId="68174B6F" w14:textId="24FCAB7B" w:rsidR="00F3656F" w:rsidRPr="00474988" w:rsidRDefault="00654043">
      <w:pPr>
        <w:pStyle w:val="ListParagraph"/>
        <w:numPr>
          <w:ilvl w:val="0"/>
          <w:numId w:val="21"/>
        </w:numPr>
        <w:spacing w:after="0"/>
        <w:contextualSpacing w:val="0"/>
        <w:jc w:val="both"/>
        <w:rPr>
          <w:b/>
          <w:bCs/>
        </w:rPr>
      </w:pPr>
      <w:r>
        <w:rPr>
          <w:b/>
          <w:bCs/>
        </w:rPr>
        <w:lastRenderedPageBreak/>
        <w:t>Cán bộ, viên chức giáo viên</w:t>
      </w:r>
      <w:r w:rsidR="00021262">
        <w:rPr>
          <w:b/>
          <w:bCs/>
        </w:rPr>
        <w:t xml:space="preserve"> (GVBM, GVCN)</w:t>
      </w:r>
      <w:r>
        <w:rPr>
          <w:b/>
          <w:bCs/>
        </w:rPr>
        <w:t>:</w:t>
      </w:r>
    </w:p>
    <w:p w14:paraId="552F71FB" w14:textId="67691C67" w:rsidR="001E192A" w:rsidRDefault="000302A7">
      <w:pPr>
        <w:pStyle w:val="ListParagraph"/>
        <w:numPr>
          <w:ilvl w:val="0"/>
          <w:numId w:val="27"/>
        </w:numPr>
        <w:spacing w:after="0"/>
        <w:contextualSpacing w:val="0"/>
        <w:jc w:val="both"/>
      </w:pPr>
      <w:r>
        <w:t>Thực hiện thiết kế</w:t>
      </w:r>
      <w:r w:rsidR="00877BBB">
        <w:t>, thực hiện</w:t>
      </w:r>
      <w:r w:rsidR="001E192A">
        <w:t xml:space="preserve"> kế hoạch giáo dục cá nhân (kế hoạch dạy học, kế hoạch bài dạy</w:t>
      </w:r>
      <w:r w:rsidR="00BD202B">
        <w:t xml:space="preserve"> và</w:t>
      </w:r>
      <w:r w:rsidR="001E192A">
        <w:t xml:space="preserve"> tiến trình dạy học</w:t>
      </w:r>
      <w:r w:rsidR="00BD202B">
        <w:t>, kế hoạch</w:t>
      </w:r>
      <w:r w:rsidR="00635864">
        <w:t xml:space="preserve"> hoạt động</w:t>
      </w:r>
      <w:r w:rsidR="006A751E">
        <w:t xml:space="preserve"> công tác</w:t>
      </w:r>
      <w:r w:rsidR="00BD202B">
        <w:t xml:space="preserve"> kiêm nhiệm</w:t>
      </w:r>
      <w:r w:rsidR="001E192A">
        <w:t xml:space="preserve">) theo chỉ đạo chuyên môn và quán triệt thừa hành các nghiệp vụ sư phạm theo Quy chế chuyên môn của nhà trường; tham mưu cán bộ quản lý tổ về giải pháp đổi mới phương pháp tổ chức dạy học và tổ chức kiểm tra, đánh giá (thường xuyên, định kỳ) phù hợp thực tiễn mặt bằng học sinh nhà trường; </w:t>
      </w:r>
    </w:p>
    <w:p w14:paraId="50DBB258" w14:textId="2882AC28" w:rsidR="001E192A" w:rsidRDefault="00FC7F87">
      <w:pPr>
        <w:pStyle w:val="ListParagraph"/>
        <w:numPr>
          <w:ilvl w:val="0"/>
          <w:numId w:val="27"/>
        </w:numPr>
        <w:spacing w:after="0"/>
        <w:contextualSpacing w:val="0"/>
        <w:jc w:val="both"/>
      </w:pPr>
      <w:r>
        <w:t>Thừa hành</w:t>
      </w:r>
      <w:r w:rsidR="001E192A">
        <w:t xml:space="preserve"> các hoạt động giáo dục theo sự phân công của lãnh đạo nhà trường, cán bộ quản lý cấp tổ; đảm bảo thực hiện tốt các mục tiêu </w:t>
      </w:r>
      <w:r w:rsidR="00AD6031">
        <w:t>dạy học</w:t>
      </w:r>
      <w:r w:rsidR="00874D13">
        <w:t xml:space="preserve"> bộ môn</w:t>
      </w:r>
      <w:r w:rsidR="001E192A">
        <w:t xml:space="preserve"> và khung tiến độ chung của kế hoạch giáo dục nhà trường</w:t>
      </w:r>
      <w:r w:rsidR="00223562">
        <w:t>; t</w:t>
      </w:r>
      <w:r w:rsidR="001E192A">
        <w:t>hực hiện báo cáo, hồ sơ minh chứng chuyên môn, nghiệp vụ theo quy định công tác kiểm tra nội bộ, giám sát tiến độ cấp tổ</w:t>
      </w:r>
      <w:r w:rsidR="001803EB">
        <w:t>; t</w:t>
      </w:r>
      <w:r w:rsidR="001E192A">
        <w:t>hực hiện số hóa hồ sơ nghiệp vụ kiêm nhiệm trên hệ thống trực tuyến nhà trường theo quy định, hạn định tiến độ chuyên môn.</w:t>
      </w:r>
    </w:p>
    <w:p w14:paraId="38133EDE" w14:textId="2F804993" w:rsidR="001D4159" w:rsidRDefault="001D4159">
      <w:pPr>
        <w:pStyle w:val="ListParagraph"/>
        <w:numPr>
          <w:ilvl w:val="0"/>
          <w:numId w:val="27"/>
        </w:numPr>
        <w:spacing w:after="0"/>
        <w:contextualSpacing w:val="0"/>
        <w:jc w:val="both"/>
      </w:pPr>
      <w:r>
        <w:t xml:space="preserve">Thực hiện chủ trương nhà trường về công tác huy động các lực lượng, nguồn lực cộng đồng để cùng chăm lo sự nghiệp giáo dục trên tinh thần “nhà nước và nhân dân cùng làm”; góp phần chung tay xây dựng cơ sở vật chất, thiết bị giáo dục của nhà trường; xây dựng </w:t>
      </w:r>
      <w:r w:rsidR="00D3332A">
        <w:t>phong trào học tập và môi trường giáo dục lành mạnh, an toàn; ngăn chặn những hoạt động có ảnh hưởng xấu đến học sinh; tạo điều kiện để học sinh được hoạt động văn hóa, thể dục thể thao phù hợp lứa tuổi.</w:t>
      </w:r>
    </w:p>
    <w:p w14:paraId="386055AA" w14:textId="422D4F0B" w:rsidR="00CC595E" w:rsidRPr="00474988" w:rsidRDefault="00317B5E">
      <w:pPr>
        <w:pStyle w:val="ListParagraph"/>
        <w:numPr>
          <w:ilvl w:val="0"/>
          <w:numId w:val="21"/>
        </w:numPr>
        <w:spacing w:after="0"/>
        <w:contextualSpacing w:val="0"/>
        <w:jc w:val="both"/>
        <w:rPr>
          <w:b/>
          <w:bCs/>
        </w:rPr>
      </w:pPr>
      <w:r>
        <w:rPr>
          <w:b/>
          <w:bCs/>
        </w:rPr>
        <w:t xml:space="preserve">Tổ trưởng Văn phòng, (TTVP) </w:t>
      </w:r>
      <w:r w:rsidR="003C6B9C">
        <w:rPr>
          <w:b/>
          <w:bCs/>
        </w:rPr>
        <w:t>Thư ký hội đồng</w:t>
      </w:r>
      <w:r w:rsidR="00BE6384">
        <w:rPr>
          <w:b/>
          <w:bCs/>
        </w:rPr>
        <w:t xml:space="preserve"> (TKHĐ)</w:t>
      </w:r>
      <w:r w:rsidR="003C6B9C">
        <w:rPr>
          <w:b/>
          <w:bCs/>
        </w:rPr>
        <w:t xml:space="preserve">, </w:t>
      </w:r>
      <w:r w:rsidR="00256C1F">
        <w:rPr>
          <w:b/>
          <w:bCs/>
        </w:rPr>
        <w:t>cán bộ Học vụ và thành viên của các bộ phận</w:t>
      </w:r>
      <w:r w:rsidR="007C7385">
        <w:rPr>
          <w:b/>
          <w:bCs/>
        </w:rPr>
        <w:t xml:space="preserve"> hành chính,</w:t>
      </w:r>
      <w:r w:rsidR="00256C1F">
        <w:rPr>
          <w:b/>
          <w:bCs/>
        </w:rPr>
        <w:t xml:space="preserve"> </w:t>
      </w:r>
      <w:r w:rsidR="00BD521D">
        <w:rPr>
          <w:b/>
          <w:bCs/>
        </w:rPr>
        <w:t xml:space="preserve">tổ chức </w:t>
      </w:r>
      <w:r w:rsidR="00256C1F">
        <w:rPr>
          <w:b/>
          <w:bCs/>
        </w:rPr>
        <w:t xml:space="preserve">đoàn thể </w:t>
      </w:r>
      <w:r w:rsidR="005C32C3">
        <w:rPr>
          <w:b/>
          <w:bCs/>
        </w:rPr>
        <w:t xml:space="preserve">trong </w:t>
      </w:r>
      <w:r w:rsidR="00256C1F">
        <w:rPr>
          <w:b/>
          <w:bCs/>
        </w:rPr>
        <w:t>nhà trường</w:t>
      </w:r>
    </w:p>
    <w:p w14:paraId="410BA33A" w14:textId="28661593" w:rsidR="007C7385" w:rsidRDefault="00353214">
      <w:pPr>
        <w:pStyle w:val="ListParagraph"/>
        <w:numPr>
          <w:ilvl w:val="0"/>
          <w:numId w:val="28"/>
        </w:numPr>
        <w:spacing w:after="0"/>
        <w:contextualSpacing w:val="0"/>
        <w:jc w:val="both"/>
      </w:pPr>
      <w:r>
        <w:t xml:space="preserve">Tham mưu lãnh đạo nhà trường </w:t>
      </w:r>
      <w:r w:rsidR="00DC0DFF">
        <w:t xml:space="preserve">về việc triển khai </w:t>
      </w:r>
      <w:r>
        <w:t>các phương án</w:t>
      </w:r>
      <w:r w:rsidR="00EC2836">
        <w:t>,</w:t>
      </w:r>
      <w:r>
        <w:t xml:space="preserve"> </w:t>
      </w:r>
      <w:r w:rsidR="00EC2836">
        <w:t xml:space="preserve">tiến độ </w:t>
      </w:r>
      <w:r w:rsidR="00273C7A">
        <w:t xml:space="preserve">chương trình cụ thể để </w:t>
      </w:r>
      <w:r>
        <w:t xml:space="preserve">phối hợp </w:t>
      </w:r>
      <w:r w:rsidR="00E50FD9">
        <w:t>công tác</w:t>
      </w:r>
      <w:r>
        <w:t xml:space="preserve"> </w:t>
      </w:r>
      <w:r w:rsidR="006A1DA2">
        <w:t xml:space="preserve">tổ chức </w:t>
      </w:r>
      <w:r w:rsidR="00271F9C">
        <w:t xml:space="preserve">với </w:t>
      </w:r>
      <w:r w:rsidR="001E70AE">
        <w:t xml:space="preserve">khối chuyên môn và </w:t>
      </w:r>
      <w:r w:rsidR="00576676">
        <w:t>đ</w:t>
      </w:r>
      <w:r>
        <w:t>oàn thể</w:t>
      </w:r>
      <w:r w:rsidR="007C7385">
        <w:t>.</w:t>
      </w:r>
    </w:p>
    <w:p w14:paraId="726827F2" w14:textId="1413CDE1" w:rsidR="000B0565" w:rsidRDefault="007C7385">
      <w:pPr>
        <w:pStyle w:val="ListParagraph"/>
        <w:numPr>
          <w:ilvl w:val="0"/>
          <w:numId w:val="28"/>
        </w:numPr>
        <w:spacing w:after="0"/>
        <w:contextualSpacing w:val="0"/>
        <w:jc w:val="both"/>
      </w:pPr>
      <w:r>
        <w:t xml:space="preserve">Đảm bảo </w:t>
      </w:r>
      <w:r w:rsidR="00C56717">
        <w:t xml:space="preserve">hoàn thành </w:t>
      </w:r>
      <w:r>
        <w:t>tốt các yêu cầu công việc được phân công, điều động đột xuất của lãnh đạo cấp trên tương ứng với từng vị trí việc làm</w:t>
      </w:r>
      <w:r w:rsidR="000B69DA">
        <w:t>; t</w:t>
      </w:r>
      <w:r>
        <w:t>hực hiện</w:t>
      </w:r>
      <w:r w:rsidR="00022D0E">
        <w:t xml:space="preserve"> đúng quy định và hạn định về việc</w:t>
      </w:r>
      <w:r>
        <w:t xml:space="preserve"> báo cáo,</w:t>
      </w:r>
      <w:r w:rsidR="0025668B">
        <w:t xml:space="preserve"> hồ sơ nhà trường,</w:t>
      </w:r>
      <w:r>
        <w:t xml:space="preserve"> hồ sơ minh chứng hoạt động theo quy chế làm việc của </w:t>
      </w:r>
      <w:r w:rsidR="00CF7B93">
        <w:t xml:space="preserve">từng bộ phận liên quan trong </w:t>
      </w:r>
      <w:r>
        <w:t>nhà trường.</w:t>
      </w:r>
    </w:p>
    <w:p w14:paraId="724B20C7" w14:textId="77777777" w:rsidR="00E17CA6" w:rsidRDefault="00E17CA6" w:rsidP="00F21CEF">
      <w:pPr>
        <w:spacing w:after="0"/>
        <w:jc w:val="both"/>
      </w:pPr>
    </w:p>
    <w:p w14:paraId="53E94E61" w14:textId="06CDD14F" w:rsidR="00CC7C59" w:rsidRPr="00AB46B5" w:rsidRDefault="00CC31FB" w:rsidP="00F21CEF">
      <w:pPr>
        <w:pStyle w:val="ListParagraph"/>
        <w:numPr>
          <w:ilvl w:val="0"/>
          <w:numId w:val="1"/>
        </w:numPr>
        <w:spacing w:after="0"/>
        <w:ind w:left="357" w:hanging="357"/>
        <w:contextualSpacing w:val="0"/>
        <w:jc w:val="both"/>
        <w:rPr>
          <w:b/>
          <w:bCs/>
        </w:rPr>
      </w:pPr>
      <w:r>
        <w:rPr>
          <w:b/>
          <w:bCs/>
        </w:rPr>
        <w:t xml:space="preserve">KHUNG DỰ KIẾN CHUNG VỀ TIẾN ĐỘ </w:t>
      </w:r>
      <w:r w:rsidR="00B44356">
        <w:rPr>
          <w:b/>
          <w:bCs/>
        </w:rPr>
        <w:t>CÔNG TÁC</w:t>
      </w:r>
      <w:r w:rsidR="00B92DF4">
        <w:rPr>
          <w:b/>
          <w:bCs/>
        </w:rPr>
        <w:t xml:space="preserve"> </w:t>
      </w:r>
      <w:r>
        <w:rPr>
          <w:b/>
          <w:bCs/>
        </w:rPr>
        <w:t>CHUYÊN MÔN</w:t>
      </w:r>
    </w:p>
    <w:p w14:paraId="0566D583" w14:textId="2467EB7C" w:rsidR="00A265F5" w:rsidRPr="00496CD1" w:rsidRDefault="00703C00" w:rsidP="00F21CEF">
      <w:pPr>
        <w:spacing w:after="0"/>
        <w:ind w:left="357" w:firstLine="352"/>
        <w:jc w:val="both"/>
        <w:rPr>
          <w:color w:val="C00000"/>
        </w:rPr>
      </w:pPr>
      <w:r w:rsidRPr="00496CD1">
        <w:rPr>
          <w:color w:val="C00000"/>
        </w:rPr>
        <w:t xml:space="preserve">Xem phụ lục đính kèm về Khung dự kiến </w:t>
      </w:r>
      <w:r w:rsidR="007E71E5" w:rsidRPr="00496CD1">
        <w:rPr>
          <w:color w:val="C00000"/>
        </w:rPr>
        <w:t xml:space="preserve">về </w:t>
      </w:r>
      <w:r w:rsidRPr="00496CD1">
        <w:rPr>
          <w:color w:val="C00000"/>
        </w:rPr>
        <w:t>tiến độ công tác chuyên môn</w:t>
      </w:r>
      <w:r w:rsidR="007E71E5" w:rsidRPr="00496CD1">
        <w:rPr>
          <w:color w:val="C00000"/>
        </w:rPr>
        <w:t>.</w:t>
      </w:r>
    </w:p>
    <w:p w14:paraId="63828585" w14:textId="77777777" w:rsidR="00F1282E" w:rsidRDefault="00F1282E" w:rsidP="00F21CEF">
      <w:pPr>
        <w:spacing w:after="0"/>
        <w:jc w:val="both"/>
      </w:pPr>
    </w:p>
    <w:p w14:paraId="418A4B01" w14:textId="529DF56F" w:rsidR="00315D18" w:rsidRPr="00465C17" w:rsidRDefault="00576ACB" w:rsidP="00F21CEF">
      <w:pPr>
        <w:spacing w:after="0"/>
        <w:jc w:val="both"/>
      </w:pPr>
      <w:r w:rsidRPr="00465C17">
        <w:t>Đề nghị cá nhân và bộ phận liên quan cần nắm rõ nội dung văn bản này, quán triệt tinh thần trách nhiệm, đồng sức đồng lòng quyết tâm thực hiện hiệu quả các yêu cầu, mục tiêu đã đề ra và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1"/>
      </w:tblGrid>
      <w:tr w:rsidR="00904F37" w:rsidRPr="00465C17" w14:paraId="50E8EE3D" w14:textId="77777777" w:rsidTr="00904F37">
        <w:tc>
          <w:tcPr>
            <w:tcW w:w="2500" w:type="pct"/>
            <w:vAlign w:val="bottom"/>
          </w:tcPr>
          <w:p w14:paraId="771AC2C3" w14:textId="77777777" w:rsidR="00904F37" w:rsidRPr="008B69D7" w:rsidRDefault="00904F37" w:rsidP="00F21CEF">
            <w:pPr>
              <w:spacing w:before="120"/>
              <w:rPr>
                <w:b/>
                <w:bCs/>
                <w:i/>
                <w:iCs/>
                <w:sz w:val="22"/>
                <w:szCs w:val="22"/>
                <w:u w:val="single"/>
              </w:rPr>
            </w:pPr>
            <w:r w:rsidRPr="008B69D7">
              <w:rPr>
                <w:b/>
                <w:bCs/>
                <w:i/>
                <w:iCs/>
                <w:sz w:val="22"/>
                <w:szCs w:val="22"/>
                <w:u w:val="single"/>
              </w:rPr>
              <w:t>Nơi nhận:</w:t>
            </w:r>
          </w:p>
          <w:p w14:paraId="58AEBB48" w14:textId="77777777" w:rsidR="00904F37" w:rsidRPr="008B69D7" w:rsidRDefault="00904F37" w:rsidP="00F21CEF">
            <w:pPr>
              <w:spacing w:before="120"/>
              <w:rPr>
                <w:i/>
                <w:iCs/>
                <w:sz w:val="22"/>
                <w:szCs w:val="22"/>
              </w:rPr>
            </w:pPr>
            <w:r w:rsidRPr="008B69D7">
              <w:rPr>
                <w:i/>
                <w:iCs/>
                <w:sz w:val="22"/>
                <w:szCs w:val="22"/>
              </w:rPr>
              <w:t>BLĐ (để k/tra, đ/giá, b/cáo);</w:t>
            </w:r>
          </w:p>
          <w:p w14:paraId="4253B084" w14:textId="77777777" w:rsidR="00904F37" w:rsidRPr="008B69D7" w:rsidRDefault="00904F37" w:rsidP="00F21CEF">
            <w:pPr>
              <w:spacing w:before="120"/>
              <w:rPr>
                <w:i/>
                <w:iCs/>
                <w:sz w:val="22"/>
                <w:szCs w:val="22"/>
              </w:rPr>
            </w:pPr>
            <w:r>
              <w:rPr>
                <w:i/>
                <w:iCs/>
                <w:sz w:val="22"/>
                <w:szCs w:val="22"/>
              </w:rPr>
              <w:t>HĐSP, bộ phận liên quan</w:t>
            </w:r>
            <w:r w:rsidRPr="008B69D7">
              <w:rPr>
                <w:i/>
                <w:iCs/>
                <w:sz w:val="22"/>
                <w:szCs w:val="22"/>
              </w:rPr>
              <w:t xml:space="preserve"> (để </w:t>
            </w:r>
            <w:r>
              <w:rPr>
                <w:i/>
                <w:iCs/>
                <w:sz w:val="22"/>
                <w:szCs w:val="22"/>
              </w:rPr>
              <w:t xml:space="preserve">biết, </w:t>
            </w:r>
            <w:r w:rsidRPr="008B69D7">
              <w:rPr>
                <w:i/>
                <w:iCs/>
                <w:sz w:val="22"/>
                <w:szCs w:val="22"/>
              </w:rPr>
              <w:t>th/hiện);</w:t>
            </w:r>
          </w:p>
          <w:p w14:paraId="1FA79F5B" w14:textId="77777777" w:rsidR="00904F37" w:rsidRPr="008B69D7" w:rsidRDefault="00904F37" w:rsidP="00F21CEF">
            <w:pPr>
              <w:spacing w:before="120"/>
              <w:rPr>
                <w:i/>
                <w:iCs/>
                <w:sz w:val="22"/>
                <w:szCs w:val="22"/>
              </w:rPr>
            </w:pPr>
            <w:r w:rsidRPr="008B69D7">
              <w:rPr>
                <w:i/>
                <w:iCs/>
                <w:sz w:val="22"/>
                <w:szCs w:val="22"/>
              </w:rPr>
              <w:t>N/yếu: VP, Website;</w:t>
            </w:r>
          </w:p>
          <w:p w14:paraId="4A2ACD4B" w14:textId="7C993302" w:rsidR="00904F37" w:rsidRPr="00465C17" w:rsidRDefault="00904F37" w:rsidP="00F21CEF">
            <w:pPr>
              <w:spacing w:before="120"/>
              <w:rPr>
                <w:b/>
                <w:bCs/>
              </w:rPr>
            </w:pPr>
            <w:r w:rsidRPr="008B69D7">
              <w:rPr>
                <w:i/>
                <w:iCs/>
                <w:sz w:val="22"/>
                <w:szCs w:val="22"/>
              </w:rPr>
              <w:t>Lưu: VT, TKHĐ.</w:t>
            </w:r>
          </w:p>
        </w:tc>
        <w:tc>
          <w:tcPr>
            <w:tcW w:w="2500" w:type="pct"/>
          </w:tcPr>
          <w:p w14:paraId="17D8BB92" w14:textId="09EDC899" w:rsidR="00904F37" w:rsidRPr="00465C17" w:rsidRDefault="00AE039A" w:rsidP="00F21CEF">
            <w:pPr>
              <w:spacing w:before="120"/>
              <w:jc w:val="center"/>
              <w:rPr>
                <w:b/>
                <w:bCs/>
              </w:rPr>
            </w:pPr>
            <w:r>
              <w:rPr>
                <w:b/>
                <w:bCs/>
              </w:rPr>
              <w:t>KT</w:t>
            </w:r>
            <w:r w:rsidR="00904F37" w:rsidRPr="00465C17">
              <w:rPr>
                <w:b/>
                <w:bCs/>
              </w:rPr>
              <w:t>. Hiệu trưởng</w:t>
            </w:r>
          </w:p>
          <w:p w14:paraId="07D7891B" w14:textId="20C494F1" w:rsidR="00904F37" w:rsidRPr="00465C17" w:rsidRDefault="00904F37" w:rsidP="00F21CEF">
            <w:pPr>
              <w:spacing w:before="120"/>
              <w:jc w:val="center"/>
              <w:rPr>
                <w:b/>
                <w:bCs/>
              </w:rPr>
            </w:pPr>
            <w:r w:rsidRPr="00465C17">
              <w:rPr>
                <w:b/>
                <w:bCs/>
              </w:rPr>
              <w:t>Phó Hiệu trưởng</w:t>
            </w:r>
          </w:p>
          <w:p w14:paraId="763EEC63" w14:textId="66FF7B8A" w:rsidR="00904F37" w:rsidRPr="00465C17" w:rsidRDefault="00904F37" w:rsidP="00F21CEF">
            <w:pPr>
              <w:spacing w:before="120"/>
              <w:jc w:val="center"/>
              <w:rPr>
                <w:b/>
                <w:bCs/>
              </w:rPr>
            </w:pPr>
          </w:p>
          <w:p w14:paraId="5B380DC9" w14:textId="77777777" w:rsidR="00904F37" w:rsidRPr="00465C17" w:rsidRDefault="00904F37" w:rsidP="00F21CEF">
            <w:pPr>
              <w:spacing w:before="120"/>
              <w:jc w:val="center"/>
              <w:rPr>
                <w:b/>
                <w:bCs/>
              </w:rPr>
            </w:pPr>
          </w:p>
          <w:p w14:paraId="630EC998" w14:textId="77777777" w:rsidR="00904F37" w:rsidRDefault="00904F37" w:rsidP="00F21CEF">
            <w:pPr>
              <w:spacing w:before="120"/>
              <w:jc w:val="center"/>
              <w:rPr>
                <w:b/>
                <w:bCs/>
              </w:rPr>
            </w:pPr>
          </w:p>
          <w:p w14:paraId="6712A24A" w14:textId="56AEE44A" w:rsidR="00904F37" w:rsidRPr="00465C17" w:rsidRDefault="00904F37" w:rsidP="00F21CEF">
            <w:pPr>
              <w:spacing w:before="120"/>
              <w:jc w:val="center"/>
              <w:rPr>
                <w:b/>
                <w:bCs/>
              </w:rPr>
            </w:pPr>
            <w:r>
              <w:rPr>
                <w:b/>
                <w:bCs/>
              </w:rPr>
              <w:t>Bùi Quốc Huy</w:t>
            </w:r>
          </w:p>
        </w:tc>
      </w:tr>
      <w:tr w:rsidR="00904F37" w:rsidRPr="008B69D7" w14:paraId="26E13954" w14:textId="77777777" w:rsidTr="0046353B">
        <w:tc>
          <w:tcPr>
            <w:tcW w:w="2500" w:type="pct"/>
          </w:tcPr>
          <w:p w14:paraId="13086F95" w14:textId="4521D61F" w:rsidR="00904F37" w:rsidRPr="008B69D7" w:rsidRDefault="00904F37" w:rsidP="00F21CEF">
            <w:pPr>
              <w:spacing w:before="120"/>
              <w:jc w:val="both"/>
              <w:rPr>
                <w:i/>
                <w:iCs/>
                <w:sz w:val="22"/>
                <w:szCs w:val="22"/>
              </w:rPr>
            </w:pPr>
          </w:p>
        </w:tc>
        <w:tc>
          <w:tcPr>
            <w:tcW w:w="2500" w:type="pct"/>
          </w:tcPr>
          <w:p w14:paraId="45AD5D4D" w14:textId="77777777" w:rsidR="00904F37" w:rsidRPr="008B69D7" w:rsidRDefault="00904F37" w:rsidP="00F21CEF">
            <w:pPr>
              <w:spacing w:before="120"/>
              <w:jc w:val="both"/>
              <w:rPr>
                <w:i/>
                <w:iCs/>
                <w:sz w:val="22"/>
                <w:szCs w:val="22"/>
              </w:rPr>
            </w:pPr>
          </w:p>
        </w:tc>
      </w:tr>
    </w:tbl>
    <w:p w14:paraId="206802DD" w14:textId="77777777" w:rsidR="00B52753" w:rsidRPr="00465C17" w:rsidRDefault="00B52753" w:rsidP="00F21CEF">
      <w:pPr>
        <w:spacing w:after="0"/>
        <w:jc w:val="both"/>
      </w:pPr>
    </w:p>
    <w:sectPr w:rsidR="00B52753" w:rsidRPr="00465C17" w:rsidSect="00995EB8">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851" w:left="1134"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A6959" w14:textId="77777777" w:rsidR="00E4640A" w:rsidRDefault="00E4640A" w:rsidP="00433966">
      <w:pPr>
        <w:spacing w:before="0" w:after="0"/>
      </w:pPr>
      <w:r>
        <w:separator/>
      </w:r>
    </w:p>
  </w:endnote>
  <w:endnote w:type="continuationSeparator" w:id="0">
    <w:p w14:paraId="160E2742" w14:textId="77777777" w:rsidR="00E4640A" w:rsidRDefault="00E4640A" w:rsidP="004339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06D7" w14:textId="77777777" w:rsidR="00995EB8" w:rsidRDefault="00995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7B62" w14:textId="2DDBB55B" w:rsidR="00433966" w:rsidRPr="00A36C96" w:rsidRDefault="00433966" w:rsidP="00433966">
    <w:pPr>
      <w:pStyle w:val="Footer"/>
      <w:rPr>
        <w:sz w:val="20"/>
        <w:szCs w:val="20"/>
      </w:rPr>
    </w:pPr>
    <w:r w:rsidRPr="00A36C96">
      <w:rPr>
        <w:sz w:val="16"/>
        <w:szCs w:val="16"/>
      </w:rPr>
      <w:fldChar w:fldCharType="begin"/>
    </w:r>
    <w:r w:rsidRPr="00A36C96">
      <w:rPr>
        <w:sz w:val="16"/>
        <w:szCs w:val="16"/>
      </w:rPr>
      <w:instrText xml:space="preserve"> FILENAME \* MERGEFORMAT </w:instrText>
    </w:r>
    <w:r w:rsidRPr="00A36C96">
      <w:rPr>
        <w:sz w:val="16"/>
        <w:szCs w:val="16"/>
      </w:rPr>
      <w:fldChar w:fldCharType="separate"/>
    </w:r>
    <w:r w:rsidR="00A81E23">
      <w:rPr>
        <w:noProof/>
        <w:sz w:val="16"/>
        <w:szCs w:val="16"/>
      </w:rPr>
      <w:t>TrH 22-23 KH 26 ChuyenMon DayHoc 02Buoi (DuThao)</w:t>
    </w:r>
    <w:r w:rsidRPr="00A36C96">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7572" w14:textId="77777777" w:rsidR="00995EB8" w:rsidRDefault="00995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EAF12" w14:textId="77777777" w:rsidR="00E4640A" w:rsidRDefault="00E4640A" w:rsidP="00433966">
      <w:pPr>
        <w:spacing w:before="0" w:after="0"/>
      </w:pPr>
      <w:r>
        <w:separator/>
      </w:r>
    </w:p>
  </w:footnote>
  <w:footnote w:type="continuationSeparator" w:id="0">
    <w:p w14:paraId="2585C117" w14:textId="77777777" w:rsidR="00E4640A" w:rsidRDefault="00E4640A" w:rsidP="0043396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0B59" w14:textId="77777777" w:rsidR="00995EB8" w:rsidRDefault="00995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6A87" w14:textId="478BCEED" w:rsidR="004F30AB" w:rsidRPr="00BE518A" w:rsidRDefault="002E4C64" w:rsidP="005C5ACE">
    <w:pPr>
      <w:pStyle w:val="Header"/>
      <w:jc w:val="center"/>
      <w:rPr>
        <w:sz w:val="18"/>
        <w:szCs w:val="18"/>
      </w:rPr>
    </w:pPr>
    <w:r w:rsidRPr="00BE518A">
      <w:rPr>
        <w:sz w:val="18"/>
        <w:szCs w:val="18"/>
      </w:rPr>
      <w:t xml:space="preserve">Trang </w:t>
    </w:r>
    <w:r w:rsidR="003461F2" w:rsidRPr="00BE518A">
      <w:rPr>
        <w:sz w:val="18"/>
        <w:szCs w:val="18"/>
      </w:rPr>
      <w:t xml:space="preserve">| </w:t>
    </w:r>
    <w:r w:rsidR="003461F2" w:rsidRPr="00BE518A">
      <w:rPr>
        <w:sz w:val="18"/>
        <w:szCs w:val="18"/>
      </w:rPr>
      <w:fldChar w:fldCharType="begin"/>
    </w:r>
    <w:r w:rsidR="003461F2" w:rsidRPr="00BE518A">
      <w:rPr>
        <w:sz w:val="18"/>
        <w:szCs w:val="18"/>
      </w:rPr>
      <w:instrText xml:space="preserve"> PAGE   \* MERGEFORMAT </w:instrText>
    </w:r>
    <w:r w:rsidR="003461F2" w:rsidRPr="00BE518A">
      <w:rPr>
        <w:sz w:val="18"/>
        <w:szCs w:val="18"/>
      </w:rPr>
      <w:fldChar w:fldCharType="separate"/>
    </w:r>
    <w:r w:rsidR="003461F2" w:rsidRPr="00BE518A">
      <w:rPr>
        <w:b/>
        <w:bCs/>
        <w:noProof/>
        <w:sz w:val="18"/>
        <w:szCs w:val="18"/>
      </w:rPr>
      <w:t>1</w:t>
    </w:r>
    <w:r w:rsidR="003461F2" w:rsidRPr="00BE518A">
      <w:rPr>
        <w:b/>
        <w:bCs/>
        <w:noProof/>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9C56" w14:textId="77777777" w:rsidR="00995EB8" w:rsidRDefault="00995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010"/>
    <w:multiLevelType w:val="hybridMultilevel"/>
    <w:tmpl w:val="3E4A02EE"/>
    <w:lvl w:ilvl="0" w:tplc="FFFFFFFF">
      <w:start w:val="1"/>
      <w:numFmt w:val="lowerRoman"/>
      <w:lvlText w:val="%1."/>
      <w:lvlJc w:val="right"/>
      <w:pPr>
        <w:ind w:left="1792" w:hanging="360"/>
      </w:pPr>
    </w:lvl>
    <w:lvl w:ilvl="1" w:tplc="FFFFFFFF" w:tentative="1">
      <w:start w:val="1"/>
      <w:numFmt w:val="lowerLetter"/>
      <w:lvlText w:val="%2."/>
      <w:lvlJc w:val="left"/>
      <w:pPr>
        <w:ind w:left="2512" w:hanging="360"/>
      </w:pPr>
    </w:lvl>
    <w:lvl w:ilvl="2" w:tplc="FFFFFFFF" w:tentative="1">
      <w:start w:val="1"/>
      <w:numFmt w:val="lowerRoman"/>
      <w:lvlText w:val="%3."/>
      <w:lvlJc w:val="right"/>
      <w:pPr>
        <w:ind w:left="3232" w:hanging="180"/>
      </w:pPr>
    </w:lvl>
    <w:lvl w:ilvl="3" w:tplc="FFFFFFFF" w:tentative="1">
      <w:start w:val="1"/>
      <w:numFmt w:val="decimal"/>
      <w:lvlText w:val="%4."/>
      <w:lvlJc w:val="left"/>
      <w:pPr>
        <w:ind w:left="3952" w:hanging="360"/>
      </w:pPr>
    </w:lvl>
    <w:lvl w:ilvl="4" w:tplc="FFFFFFFF" w:tentative="1">
      <w:start w:val="1"/>
      <w:numFmt w:val="lowerLetter"/>
      <w:lvlText w:val="%5."/>
      <w:lvlJc w:val="left"/>
      <w:pPr>
        <w:ind w:left="4672" w:hanging="360"/>
      </w:pPr>
    </w:lvl>
    <w:lvl w:ilvl="5" w:tplc="FFFFFFFF" w:tentative="1">
      <w:start w:val="1"/>
      <w:numFmt w:val="lowerRoman"/>
      <w:lvlText w:val="%6."/>
      <w:lvlJc w:val="right"/>
      <w:pPr>
        <w:ind w:left="5392" w:hanging="180"/>
      </w:pPr>
    </w:lvl>
    <w:lvl w:ilvl="6" w:tplc="FFFFFFFF" w:tentative="1">
      <w:start w:val="1"/>
      <w:numFmt w:val="decimal"/>
      <w:lvlText w:val="%7."/>
      <w:lvlJc w:val="left"/>
      <w:pPr>
        <w:ind w:left="6112" w:hanging="360"/>
      </w:pPr>
    </w:lvl>
    <w:lvl w:ilvl="7" w:tplc="FFFFFFFF" w:tentative="1">
      <w:start w:val="1"/>
      <w:numFmt w:val="lowerLetter"/>
      <w:lvlText w:val="%8."/>
      <w:lvlJc w:val="left"/>
      <w:pPr>
        <w:ind w:left="6832" w:hanging="360"/>
      </w:pPr>
    </w:lvl>
    <w:lvl w:ilvl="8" w:tplc="FFFFFFFF" w:tentative="1">
      <w:start w:val="1"/>
      <w:numFmt w:val="lowerRoman"/>
      <w:lvlText w:val="%9."/>
      <w:lvlJc w:val="right"/>
      <w:pPr>
        <w:ind w:left="7552" w:hanging="180"/>
      </w:pPr>
    </w:lvl>
  </w:abstractNum>
  <w:abstractNum w:abstractNumId="1" w15:restartNumberingAfterBreak="0">
    <w:nsid w:val="0795143A"/>
    <w:multiLevelType w:val="hybridMultilevel"/>
    <w:tmpl w:val="3814D036"/>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 w15:restartNumberingAfterBreak="0">
    <w:nsid w:val="0FF6008C"/>
    <w:multiLevelType w:val="hybridMultilevel"/>
    <w:tmpl w:val="85045E32"/>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3" w15:restartNumberingAfterBreak="0">
    <w:nsid w:val="127953E8"/>
    <w:multiLevelType w:val="hybridMultilevel"/>
    <w:tmpl w:val="3814D036"/>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 w15:restartNumberingAfterBreak="0">
    <w:nsid w:val="14472B06"/>
    <w:multiLevelType w:val="hybridMultilevel"/>
    <w:tmpl w:val="3814D036"/>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 w15:restartNumberingAfterBreak="0">
    <w:nsid w:val="15550A85"/>
    <w:multiLevelType w:val="hybridMultilevel"/>
    <w:tmpl w:val="34B44AEA"/>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 w15:restartNumberingAfterBreak="0">
    <w:nsid w:val="15DA75C8"/>
    <w:multiLevelType w:val="hybridMultilevel"/>
    <w:tmpl w:val="A4AAB0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FF5708"/>
    <w:multiLevelType w:val="hybridMultilevel"/>
    <w:tmpl w:val="3814D036"/>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8" w15:restartNumberingAfterBreak="0">
    <w:nsid w:val="1DCF35ED"/>
    <w:multiLevelType w:val="hybridMultilevel"/>
    <w:tmpl w:val="4E6AAD7C"/>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9" w15:restartNumberingAfterBreak="0">
    <w:nsid w:val="21416902"/>
    <w:multiLevelType w:val="hybridMultilevel"/>
    <w:tmpl w:val="8CD2D298"/>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0" w15:restartNumberingAfterBreak="0">
    <w:nsid w:val="22CD5672"/>
    <w:multiLevelType w:val="hybridMultilevel"/>
    <w:tmpl w:val="3814D036"/>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1" w15:restartNumberingAfterBreak="0">
    <w:nsid w:val="22F957B4"/>
    <w:multiLevelType w:val="hybridMultilevel"/>
    <w:tmpl w:val="3E4A02EE"/>
    <w:lvl w:ilvl="0" w:tplc="FFFFFFFF">
      <w:start w:val="1"/>
      <w:numFmt w:val="lowerRoman"/>
      <w:lvlText w:val="%1."/>
      <w:lvlJc w:val="right"/>
      <w:pPr>
        <w:ind w:left="1792" w:hanging="360"/>
      </w:pPr>
    </w:lvl>
    <w:lvl w:ilvl="1" w:tplc="FFFFFFFF" w:tentative="1">
      <w:start w:val="1"/>
      <w:numFmt w:val="lowerLetter"/>
      <w:lvlText w:val="%2."/>
      <w:lvlJc w:val="left"/>
      <w:pPr>
        <w:ind w:left="2512" w:hanging="360"/>
      </w:pPr>
    </w:lvl>
    <w:lvl w:ilvl="2" w:tplc="FFFFFFFF" w:tentative="1">
      <w:start w:val="1"/>
      <w:numFmt w:val="lowerRoman"/>
      <w:lvlText w:val="%3."/>
      <w:lvlJc w:val="right"/>
      <w:pPr>
        <w:ind w:left="3232" w:hanging="180"/>
      </w:pPr>
    </w:lvl>
    <w:lvl w:ilvl="3" w:tplc="FFFFFFFF" w:tentative="1">
      <w:start w:val="1"/>
      <w:numFmt w:val="decimal"/>
      <w:lvlText w:val="%4."/>
      <w:lvlJc w:val="left"/>
      <w:pPr>
        <w:ind w:left="3952" w:hanging="360"/>
      </w:pPr>
    </w:lvl>
    <w:lvl w:ilvl="4" w:tplc="FFFFFFFF" w:tentative="1">
      <w:start w:val="1"/>
      <w:numFmt w:val="lowerLetter"/>
      <w:lvlText w:val="%5."/>
      <w:lvlJc w:val="left"/>
      <w:pPr>
        <w:ind w:left="4672" w:hanging="360"/>
      </w:pPr>
    </w:lvl>
    <w:lvl w:ilvl="5" w:tplc="FFFFFFFF" w:tentative="1">
      <w:start w:val="1"/>
      <w:numFmt w:val="lowerRoman"/>
      <w:lvlText w:val="%6."/>
      <w:lvlJc w:val="right"/>
      <w:pPr>
        <w:ind w:left="5392" w:hanging="180"/>
      </w:pPr>
    </w:lvl>
    <w:lvl w:ilvl="6" w:tplc="FFFFFFFF" w:tentative="1">
      <w:start w:val="1"/>
      <w:numFmt w:val="decimal"/>
      <w:lvlText w:val="%7."/>
      <w:lvlJc w:val="left"/>
      <w:pPr>
        <w:ind w:left="6112" w:hanging="360"/>
      </w:pPr>
    </w:lvl>
    <w:lvl w:ilvl="7" w:tplc="FFFFFFFF" w:tentative="1">
      <w:start w:val="1"/>
      <w:numFmt w:val="lowerLetter"/>
      <w:lvlText w:val="%8."/>
      <w:lvlJc w:val="left"/>
      <w:pPr>
        <w:ind w:left="6832" w:hanging="360"/>
      </w:pPr>
    </w:lvl>
    <w:lvl w:ilvl="8" w:tplc="FFFFFFFF" w:tentative="1">
      <w:start w:val="1"/>
      <w:numFmt w:val="lowerRoman"/>
      <w:lvlText w:val="%9."/>
      <w:lvlJc w:val="right"/>
      <w:pPr>
        <w:ind w:left="7552" w:hanging="180"/>
      </w:pPr>
    </w:lvl>
  </w:abstractNum>
  <w:abstractNum w:abstractNumId="12" w15:restartNumberingAfterBreak="0">
    <w:nsid w:val="24062088"/>
    <w:multiLevelType w:val="hybridMultilevel"/>
    <w:tmpl w:val="3814D036"/>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3" w15:restartNumberingAfterBreak="0">
    <w:nsid w:val="25641BC9"/>
    <w:multiLevelType w:val="hybridMultilevel"/>
    <w:tmpl w:val="3E4A02EE"/>
    <w:lvl w:ilvl="0" w:tplc="0409001B">
      <w:start w:val="1"/>
      <w:numFmt w:val="lowerRoman"/>
      <w:lvlText w:val="%1."/>
      <w:lvlJc w:val="right"/>
      <w:pPr>
        <w:ind w:left="1792" w:hanging="360"/>
      </w:pPr>
    </w:lvl>
    <w:lvl w:ilvl="1" w:tplc="04090019" w:tentative="1">
      <w:start w:val="1"/>
      <w:numFmt w:val="lowerLetter"/>
      <w:lvlText w:val="%2."/>
      <w:lvlJc w:val="left"/>
      <w:pPr>
        <w:ind w:left="2512" w:hanging="360"/>
      </w:pPr>
    </w:lvl>
    <w:lvl w:ilvl="2" w:tplc="0409001B" w:tentative="1">
      <w:start w:val="1"/>
      <w:numFmt w:val="lowerRoman"/>
      <w:lvlText w:val="%3."/>
      <w:lvlJc w:val="right"/>
      <w:pPr>
        <w:ind w:left="3232" w:hanging="180"/>
      </w:pPr>
    </w:lvl>
    <w:lvl w:ilvl="3" w:tplc="0409000F" w:tentative="1">
      <w:start w:val="1"/>
      <w:numFmt w:val="decimal"/>
      <w:lvlText w:val="%4."/>
      <w:lvlJc w:val="left"/>
      <w:pPr>
        <w:ind w:left="3952" w:hanging="360"/>
      </w:pPr>
    </w:lvl>
    <w:lvl w:ilvl="4" w:tplc="04090019" w:tentative="1">
      <w:start w:val="1"/>
      <w:numFmt w:val="lowerLetter"/>
      <w:lvlText w:val="%5."/>
      <w:lvlJc w:val="left"/>
      <w:pPr>
        <w:ind w:left="4672" w:hanging="360"/>
      </w:pPr>
    </w:lvl>
    <w:lvl w:ilvl="5" w:tplc="0409001B" w:tentative="1">
      <w:start w:val="1"/>
      <w:numFmt w:val="lowerRoman"/>
      <w:lvlText w:val="%6."/>
      <w:lvlJc w:val="right"/>
      <w:pPr>
        <w:ind w:left="5392" w:hanging="180"/>
      </w:pPr>
    </w:lvl>
    <w:lvl w:ilvl="6" w:tplc="0409000F" w:tentative="1">
      <w:start w:val="1"/>
      <w:numFmt w:val="decimal"/>
      <w:lvlText w:val="%7."/>
      <w:lvlJc w:val="left"/>
      <w:pPr>
        <w:ind w:left="6112" w:hanging="360"/>
      </w:pPr>
    </w:lvl>
    <w:lvl w:ilvl="7" w:tplc="04090019" w:tentative="1">
      <w:start w:val="1"/>
      <w:numFmt w:val="lowerLetter"/>
      <w:lvlText w:val="%8."/>
      <w:lvlJc w:val="left"/>
      <w:pPr>
        <w:ind w:left="6832" w:hanging="360"/>
      </w:pPr>
    </w:lvl>
    <w:lvl w:ilvl="8" w:tplc="0409001B" w:tentative="1">
      <w:start w:val="1"/>
      <w:numFmt w:val="lowerRoman"/>
      <w:lvlText w:val="%9."/>
      <w:lvlJc w:val="right"/>
      <w:pPr>
        <w:ind w:left="7552" w:hanging="180"/>
      </w:pPr>
    </w:lvl>
  </w:abstractNum>
  <w:abstractNum w:abstractNumId="14" w15:restartNumberingAfterBreak="0">
    <w:nsid w:val="27D01839"/>
    <w:multiLevelType w:val="hybridMultilevel"/>
    <w:tmpl w:val="85045E32"/>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5" w15:restartNumberingAfterBreak="0">
    <w:nsid w:val="2ED424C5"/>
    <w:multiLevelType w:val="hybridMultilevel"/>
    <w:tmpl w:val="C518CB38"/>
    <w:lvl w:ilvl="0" w:tplc="0409001B">
      <w:start w:val="1"/>
      <w:numFmt w:val="lowerRoman"/>
      <w:lvlText w:val="%1."/>
      <w:lvlJc w:val="right"/>
      <w:pPr>
        <w:ind w:left="1794" w:hanging="360"/>
      </w:p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6" w15:restartNumberingAfterBreak="0">
    <w:nsid w:val="35123C3F"/>
    <w:multiLevelType w:val="hybridMultilevel"/>
    <w:tmpl w:val="8968CB52"/>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7" w15:restartNumberingAfterBreak="0">
    <w:nsid w:val="38A56150"/>
    <w:multiLevelType w:val="hybridMultilevel"/>
    <w:tmpl w:val="EF88ED4C"/>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8" w15:restartNumberingAfterBreak="0">
    <w:nsid w:val="391A5E34"/>
    <w:multiLevelType w:val="hybridMultilevel"/>
    <w:tmpl w:val="ECBC7508"/>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9" w15:restartNumberingAfterBreak="0">
    <w:nsid w:val="39A2499E"/>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0" w15:restartNumberingAfterBreak="0">
    <w:nsid w:val="3C775EC7"/>
    <w:multiLevelType w:val="hybridMultilevel"/>
    <w:tmpl w:val="EF88ED4C"/>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21" w15:restartNumberingAfterBreak="0">
    <w:nsid w:val="3D675D95"/>
    <w:multiLevelType w:val="hybridMultilevel"/>
    <w:tmpl w:val="B45831B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4D4EFA"/>
    <w:multiLevelType w:val="hybridMultilevel"/>
    <w:tmpl w:val="A856886E"/>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23" w15:restartNumberingAfterBreak="0">
    <w:nsid w:val="3EC12B6A"/>
    <w:multiLevelType w:val="hybridMultilevel"/>
    <w:tmpl w:val="3814D036"/>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3F322C32"/>
    <w:multiLevelType w:val="hybridMultilevel"/>
    <w:tmpl w:val="ECBC7508"/>
    <w:lvl w:ilvl="0" w:tplc="04090011">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5" w15:restartNumberingAfterBreak="0">
    <w:nsid w:val="412F7914"/>
    <w:multiLevelType w:val="hybridMultilevel"/>
    <w:tmpl w:val="8D6CE2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8646D9"/>
    <w:multiLevelType w:val="hybridMultilevel"/>
    <w:tmpl w:val="DD049196"/>
    <w:lvl w:ilvl="0" w:tplc="FFFFFFFF">
      <w:start w:val="1"/>
      <w:numFmt w:val="lowerRoman"/>
      <w:lvlText w:val="%1."/>
      <w:lvlJc w:val="right"/>
      <w:pPr>
        <w:ind w:left="1794" w:hanging="360"/>
      </w:pPr>
    </w:lvl>
    <w:lvl w:ilvl="1" w:tplc="FFFFFFFF" w:tentative="1">
      <w:start w:val="1"/>
      <w:numFmt w:val="lowerLetter"/>
      <w:lvlText w:val="%2."/>
      <w:lvlJc w:val="left"/>
      <w:pPr>
        <w:ind w:left="2514" w:hanging="360"/>
      </w:pPr>
    </w:lvl>
    <w:lvl w:ilvl="2" w:tplc="FFFFFFFF" w:tentative="1">
      <w:start w:val="1"/>
      <w:numFmt w:val="lowerRoman"/>
      <w:lvlText w:val="%3."/>
      <w:lvlJc w:val="right"/>
      <w:pPr>
        <w:ind w:left="3234" w:hanging="180"/>
      </w:pPr>
    </w:lvl>
    <w:lvl w:ilvl="3" w:tplc="FFFFFFFF" w:tentative="1">
      <w:start w:val="1"/>
      <w:numFmt w:val="decimal"/>
      <w:lvlText w:val="%4."/>
      <w:lvlJc w:val="left"/>
      <w:pPr>
        <w:ind w:left="3954" w:hanging="360"/>
      </w:pPr>
    </w:lvl>
    <w:lvl w:ilvl="4" w:tplc="FFFFFFFF" w:tentative="1">
      <w:start w:val="1"/>
      <w:numFmt w:val="lowerLetter"/>
      <w:lvlText w:val="%5."/>
      <w:lvlJc w:val="left"/>
      <w:pPr>
        <w:ind w:left="4674" w:hanging="360"/>
      </w:pPr>
    </w:lvl>
    <w:lvl w:ilvl="5" w:tplc="FFFFFFFF" w:tentative="1">
      <w:start w:val="1"/>
      <w:numFmt w:val="lowerRoman"/>
      <w:lvlText w:val="%6."/>
      <w:lvlJc w:val="right"/>
      <w:pPr>
        <w:ind w:left="5394" w:hanging="180"/>
      </w:pPr>
    </w:lvl>
    <w:lvl w:ilvl="6" w:tplc="FFFFFFFF" w:tentative="1">
      <w:start w:val="1"/>
      <w:numFmt w:val="decimal"/>
      <w:lvlText w:val="%7."/>
      <w:lvlJc w:val="left"/>
      <w:pPr>
        <w:ind w:left="6114" w:hanging="360"/>
      </w:pPr>
    </w:lvl>
    <w:lvl w:ilvl="7" w:tplc="FFFFFFFF" w:tentative="1">
      <w:start w:val="1"/>
      <w:numFmt w:val="lowerLetter"/>
      <w:lvlText w:val="%8."/>
      <w:lvlJc w:val="left"/>
      <w:pPr>
        <w:ind w:left="6834" w:hanging="360"/>
      </w:pPr>
    </w:lvl>
    <w:lvl w:ilvl="8" w:tplc="FFFFFFFF" w:tentative="1">
      <w:start w:val="1"/>
      <w:numFmt w:val="lowerRoman"/>
      <w:lvlText w:val="%9."/>
      <w:lvlJc w:val="right"/>
      <w:pPr>
        <w:ind w:left="7554" w:hanging="180"/>
      </w:pPr>
    </w:lvl>
  </w:abstractNum>
  <w:abstractNum w:abstractNumId="27" w15:restartNumberingAfterBreak="0">
    <w:nsid w:val="43A010BF"/>
    <w:multiLevelType w:val="hybridMultilevel"/>
    <w:tmpl w:val="4BA09E40"/>
    <w:lvl w:ilvl="0" w:tplc="0409001B">
      <w:start w:val="1"/>
      <w:numFmt w:val="lowerRoman"/>
      <w:lvlText w:val="%1."/>
      <w:lvlJc w:val="right"/>
      <w:pPr>
        <w:ind w:left="1792" w:hanging="360"/>
      </w:pPr>
    </w:lvl>
    <w:lvl w:ilvl="1" w:tplc="04090019" w:tentative="1">
      <w:start w:val="1"/>
      <w:numFmt w:val="lowerLetter"/>
      <w:lvlText w:val="%2."/>
      <w:lvlJc w:val="left"/>
      <w:pPr>
        <w:ind w:left="2512" w:hanging="360"/>
      </w:pPr>
    </w:lvl>
    <w:lvl w:ilvl="2" w:tplc="0409001B" w:tentative="1">
      <w:start w:val="1"/>
      <w:numFmt w:val="lowerRoman"/>
      <w:lvlText w:val="%3."/>
      <w:lvlJc w:val="right"/>
      <w:pPr>
        <w:ind w:left="3232" w:hanging="180"/>
      </w:pPr>
    </w:lvl>
    <w:lvl w:ilvl="3" w:tplc="0409000F" w:tentative="1">
      <w:start w:val="1"/>
      <w:numFmt w:val="decimal"/>
      <w:lvlText w:val="%4."/>
      <w:lvlJc w:val="left"/>
      <w:pPr>
        <w:ind w:left="3952" w:hanging="360"/>
      </w:pPr>
    </w:lvl>
    <w:lvl w:ilvl="4" w:tplc="04090019" w:tentative="1">
      <w:start w:val="1"/>
      <w:numFmt w:val="lowerLetter"/>
      <w:lvlText w:val="%5."/>
      <w:lvlJc w:val="left"/>
      <w:pPr>
        <w:ind w:left="4672" w:hanging="360"/>
      </w:pPr>
    </w:lvl>
    <w:lvl w:ilvl="5" w:tplc="0409001B" w:tentative="1">
      <w:start w:val="1"/>
      <w:numFmt w:val="lowerRoman"/>
      <w:lvlText w:val="%6."/>
      <w:lvlJc w:val="right"/>
      <w:pPr>
        <w:ind w:left="5392" w:hanging="180"/>
      </w:pPr>
    </w:lvl>
    <w:lvl w:ilvl="6" w:tplc="0409000F" w:tentative="1">
      <w:start w:val="1"/>
      <w:numFmt w:val="decimal"/>
      <w:lvlText w:val="%7."/>
      <w:lvlJc w:val="left"/>
      <w:pPr>
        <w:ind w:left="6112" w:hanging="360"/>
      </w:pPr>
    </w:lvl>
    <w:lvl w:ilvl="7" w:tplc="04090019" w:tentative="1">
      <w:start w:val="1"/>
      <w:numFmt w:val="lowerLetter"/>
      <w:lvlText w:val="%8."/>
      <w:lvlJc w:val="left"/>
      <w:pPr>
        <w:ind w:left="6832" w:hanging="360"/>
      </w:pPr>
    </w:lvl>
    <w:lvl w:ilvl="8" w:tplc="0409001B" w:tentative="1">
      <w:start w:val="1"/>
      <w:numFmt w:val="lowerRoman"/>
      <w:lvlText w:val="%9."/>
      <w:lvlJc w:val="right"/>
      <w:pPr>
        <w:ind w:left="7552" w:hanging="180"/>
      </w:pPr>
    </w:lvl>
  </w:abstractNum>
  <w:abstractNum w:abstractNumId="28" w15:restartNumberingAfterBreak="0">
    <w:nsid w:val="47DF763E"/>
    <w:multiLevelType w:val="hybridMultilevel"/>
    <w:tmpl w:val="D64A6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7478C6"/>
    <w:multiLevelType w:val="hybridMultilevel"/>
    <w:tmpl w:val="9572A2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320587"/>
    <w:multiLevelType w:val="hybridMultilevel"/>
    <w:tmpl w:val="35A2F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DB4E8F"/>
    <w:multiLevelType w:val="hybridMultilevel"/>
    <w:tmpl w:val="3814D036"/>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15:restartNumberingAfterBreak="0">
    <w:nsid w:val="5B940753"/>
    <w:multiLevelType w:val="hybridMultilevel"/>
    <w:tmpl w:val="3814D036"/>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3" w15:restartNumberingAfterBreak="0">
    <w:nsid w:val="5C8B7BCD"/>
    <w:multiLevelType w:val="hybridMultilevel"/>
    <w:tmpl w:val="C518CB38"/>
    <w:lvl w:ilvl="0" w:tplc="FFFFFFFF">
      <w:start w:val="1"/>
      <w:numFmt w:val="lowerRoman"/>
      <w:lvlText w:val="%1."/>
      <w:lvlJc w:val="right"/>
      <w:pPr>
        <w:ind w:left="1794" w:hanging="360"/>
      </w:pPr>
    </w:lvl>
    <w:lvl w:ilvl="1" w:tplc="FFFFFFFF" w:tentative="1">
      <w:start w:val="1"/>
      <w:numFmt w:val="lowerLetter"/>
      <w:lvlText w:val="%2."/>
      <w:lvlJc w:val="left"/>
      <w:pPr>
        <w:ind w:left="2514" w:hanging="360"/>
      </w:pPr>
    </w:lvl>
    <w:lvl w:ilvl="2" w:tplc="FFFFFFFF" w:tentative="1">
      <w:start w:val="1"/>
      <w:numFmt w:val="lowerRoman"/>
      <w:lvlText w:val="%3."/>
      <w:lvlJc w:val="right"/>
      <w:pPr>
        <w:ind w:left="3234" w:hanging="180"/>
      </w:pPr>
    </w:lvl>
    <w:lvl w:ilvl="3" w:tplc="FFFFFFFF" w:tentative="1">
      <w:start w:val="1"/>
      <w:numFmt w:val="decimal"/>
      <w:lvlText w:val="%4."/>
      <w:lvlJc w:val="left"/>
      <w:pPr>
        <w:ind w:left="3954" w:hanging="360"/>
      </w:pPr>
    </w:lvl>
    <w:lvl w:ilvl="4" w:tplc="FFFFFFFF" w:tentative="1">
      <w:start w:val="1"/>
      <w:numFmt w:val="lowerLetter"/>
      <w:lvlText w:val="%5."/>
      <w:lvlJc w:val="left"/>
      <w:pPr>
        <w:ind w:left="4674" w:hanging="360"/>
      </w:pPr>
    </w:lvl>
    <w:lvl w:ilvl="5" w:tplc="FFFFFFFF" w:tentative="1">
      <w:start w:val="1"/>
      <w:numFmt w:val="lowerRoman"/>
      <w:lvlText w:val="%6."/>
      <w:lvlJc w:val="right"/>
      <w:pPr>
        <w:ind w:left="5394" w:hanging="180"/>
      </w:pPr>
    </w:lvl>
    <w:lvl w:ilvl="6" w:tplc="FFFFFFFF" w:tentative="1">
      <w:start w:val="1"/>
      <w:numFmt w:val="decimal"/>
      <w:lvlText w:val="%7."/>
      <w:lvlJc w:val="left"/>
      <w:pPr>
        <w:ind w:left="6114" w:hanging="360"/>
      </w:pPr>
    </w:lvl>
    <w:lvl w:ilvl="7" w:tplc="FFFFFFFF" w:tentative="1">
      <w:start w:val="1"/>
      <w:numFmt w:val="lowerLetter"/>
      <w:lvlText w:val="%8."/>
      <w:lvlJc w:val="left"/>
      <w:pPr>
        <w:ind w:left="6834" w:hanging="360"/>
      </w:pPr>
    </w:lvl>
    <w:lvl w:ilvl="8" w:tplc="FFFFFFFF" w:tentative="1">
      <w:start w:val="1"/>
      <w:numFmt w:val="lowerRoman"/>
      <w:lvlText w:val="%9."/>
      <w:lvlJc w:val="right"/>
      <w:pPr>
        <w:ind w:left="7554" w:hanging="180"/>
      </w:pPr>
    </w:lvl>
  </w:abstractNum>
  <w:abstractNum w:abstractNumId="34" w15:restartNumberingAfterBreak="0">
    <w:nsid w:val="627314DD"/>
    <w:multiLevelType w:val="hybridMultilevel"/>
    <w:tmpl w:val="C518CB38"/>
    <w:lvl w:ilvl="0" w:tplc="FFFFFFFF">
      <w:start w:val="1"/>
      <w:numFmt w:val="lowerRoman"/>
      <w:lvlText w:val="%1."/>
      <w:lvlJc w:val="right"/>
      <w:pPr>
        <w:ind w:left="1794" w:hanging="360"/>
      </w:pPr>
    </w:lvl>
    <w:lvl w:ilvl="1" w:tplc="FFFFFFFF" w:tentative="1">
      <w:start w:val="1"/>
      <w:numFmt w:val="lowerLetter"/>
      <w:lvlText w:val="%2."/>
      <w:lvlJc w:val="left"/>
      <w:pPr>
        <w:ind w:left="2514" w:hanging="360"/>
      </w:pPr>
    </w:lvl>
    <w:lvl w:ilvl="2" w:tplc="FFFFFFFF" w:tentative="1">
      <w:start w:val="1"/>
      <w:numFmt w:val="lowerRoman"/>
      <w:lvlText w:val="%3."/>
      <w:lvlJc w:val="right"/>
      <w:pPr>
        <w:ind w:left="3234" w:hanging="180"/>
      </w:pPr>
    </w:lvl>
    <w:lvl w:ilvl="3" w:tplc="FFFFFFFF" w:tentative="1">
      <w:start w:val="1"/>
      <w:numFmt w:val="decimal"/>
      <w:lvlText w:val="%4."/>
      <w:lvlJc w:val="left"/>
      <w:pPr>
        <w:ind w:left="3954" w:hanging="360"/>
      </w:pPr>
    </w:lvl>
    <w:lvl w:ilvl="4" w:tplc="FFFFFFFF" w:tentative="1">
      <w:start w:val="1"/>
      <w:numFmt w:val="lowerLetter"/>
      <w:lvlText w:val="%5."/>
      <w:lvlJc w:val="left"/>
      <w:pPr>
        <w:ind w:left="4674" w:hanging="360"/>
      </w:pPr>
    </w:lvl>
    <w:lvl w:ilvl="5" w:tplc="FFFFFFFF" w:tentative="1">
      <w:start w:val="1"/>
      <w:numFmt w:val="lowerRoman"/>
      <w:lvlText w:val="%6."/>
      <w:lvlJc w:val="right"/>
      <w:pPr>
        <w:ind w:left="5394" w:hanging="180"/>
      </w:pPr>
    </w:lvl>
    <w:lvl w:ilvl="6" w:tplc="FFFFFFFF" w:tentative="1">
      <w:start w:val="1"/>
      <w:numFmt w:val="decimal"/>
      <w:lvlText w:val="%7."/>
      <w:lvlJc w:val="left"/>
      <w:pPr>
        <w:ind w:left="6114" w:hanging="360"/>
      </w:pPr>
    </w:lvl>
    <w:lvl w:ilvl="7" w:tplc="FFFFFFFF" w:tentative="1">
      <w:start w:val="1"/>
      <w:numFmt w:val="lowerLetter"/>
      <w:lvlText w:val="%8."/>
      <w:lvlJc w:val="left"/>
      <w:pPr>
        <w:ind w:left="6834" w:hanging="360"/>
      </w:pPr>
    </w:lvl>
    <w:lvl w:ilvl="8" w:tplc="FFFFFFFF" w:tentative="1">
      <w:start w:val="1"/>
      <w:numFmt w:val="lowerRoman"/>
      <w:lvlText w:val="%9."/>
      <w:lvlJc w:val="right"/>
      <w:pPr>
        <w:ind w:left="7554" w:hanging="180"/>
      </w:pPr>
    </w:lvl>
  </w:abstractNum>
  <w:abstractNum w:abstractNumId="35" w15:restartNumberingAfterBreak="0">
    <w:nsid w:val="66A46A19"/>
    <w:multiLevelType w:val="hybridMultilevel"/>
    <w:tmpl w:val="3814D036"/>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6" w15:restartNumberingAfterBreak="0">
    <w:nsid w:val="69466E7C"/>
    <w:multiLevelType w:val="hybridMultilevel"/>
    <w:tmpl w:val="3814D036"/>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7" w15:restartNumberingAfterBreak="0">
    <w:nsid w:val="75DA786A"/>
    <w:multiLevelType w:val="hybridMultilevel"/>
    <w:tmpl w:val="3814D036"/>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8" w15:restartNumberingAfterBreak="0">
    <w:nsid w:val="79C72ACA"/>
    <w:multiLevelType w:val="hybridMultilevel"/>
    <w:tmpl w:val="5FDE465E"/>
    <w:lvl w:ilvl="0" w:tplc="0409001B">
      <w:start w:val="1"/>
      <w:numFmt w:val="lowerRoman"/>
      <w:lvlText w:val="%1."/>
      <w:lvlJc w:val="right"/>
      <w:pPr>
        <w:ind w:left="1794" w:hanging="360"/>
      </w:p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9" w15:restartNumberingAfterBreak="0">
    <w:nsid w:val="7E0B2FEF"/>
    <w:multiLevelType w:val="hybridMultilevel"/>
    <w:tmpl w:val="EF88ED4C"/>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40" w15:restartNumberingAfterBreak="0">
    <w:nsid w:val="7EC365DB"/>
    <w:multiLevelType w:val="hybridMultilevel"/>
    <w:tmpl w:val="8968CB52"/>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41" w15:restartNumberingAfterBreak="0">
    <w:nsid w:val="7F2D465C"/>
    <w:multiLevelType w:val="hybridMultilevel"/>
    <w:tmpl w:val="35A2F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66990">
    <w:abstractNumId w:val="21"/>
  </w:num>
  <w:num w:numId="2" w16cid:durableId="1964455857">
    <w:abstractNumId w:val="24"/>
  </w:num>
  <w:num w:numId="3" w16cid:durableId="2130971120">
    <w:abstractNumId w:val="31"/>
  </w:num>
  <w:num w:numId="4" w16cid:durableId="1827431362">
    <w:abstractNumId w:val="19"/>
  </w:num>
  <w:num w:numId="5" w16cid:durableId="1396273627">
    <w:abstractNumId w:val="14"/>
  </w:num>
  <w:num w:numId="6" w16cid:durableId="67969904">
    <w:abstractNumId w:val="13"/>
  </w:num>
  <w:num w:numId="7" w16cid:durableId="1612517737">
    <w:abstractNumId w:val="11"/>
  </w:num>
  <w:num w:numId="8" w16cid:durableId="101922609">
    <w:abstractNumId w:val="17"/>
  </w:num>
  <w:num w:numId="9" w16cid:durableId="1117991426">
    <w:abstractNumId w:val="0"/>
  </w:num>
  <w:num w:numId="10" w16cid:durableId="399640126">
    <w:abstractNumId w:val="39"/>
  </w:num>
  <w:num w:numId="11" w16cid:durableId="1550149835">
    <w:abstractNumId w:val="38"/>
  </w:num>
  <w:num w:numId="12" w16cid:durableId="413204621">
    <w:abstractNumId w:val="7"/>
  </w:num>
  <w:num w:numId="13" w16cid:durableId="1033310331">
    <w:abstractNumId w:val="5"/>
  </w:num>
  <w:num w:numId="14" w16cid:durableId="78794001">
    <w:abstractNumId w:val="35"/>
  </w:num>
  <w:num w:numId="15" w16cid:durableId="1217471789">
    <w:abstractNumId w:val="26"/>
  </w:num>
  <w:num w:numId="16" w16cid:durableId="1441101831">
    <w:abstractNumId w:val="37"/>
  </w:num>
  <w:num w:numId="17" w16cid:durableId="1347752182">
    <w:abstractNumId w:val="9"/>
  </w:num>
  <w:num w:numId="18" w16cid:durableId="12417766">
    <w:abstractNumId w:val="16"/>
  </w:num>
  <w:num w:numId="19" w16cid:durableId="24672455">
    <w:abstractNumId w:val="8"/>
  </w:num>
  <w:num w:numId="20" w16cid:durableId="1406147920">
    <w:abstractNumId w:val="40"/>
  </w:num>
  <w:num w:numId="21" w16cid:durableId="1296981819">
    <w:abstractNumId w:val="18"/>
  </w:num>
  <w:num w:numId="22" w16cid:durableId="510991806">
    <w:abstractNumId w:val="32"/>
  </w:num>
  <w:num w:numId="23" w16cid:durableId="785546081">
    <w:abstractNumId w:val="3"/>
  </w:num>
  <w:num w:numId="24" w16cid:durableId="1362511721">
    <w:abstractNumId w:val="4"/>
  </w:num>
  <w:num w:numId="25" w16cid:durableId="1391542353">
    <w:abstractNumId w:val="36"/>
  </w:num>
  <w:num w:numId="26" w16cid:durableId="971640923">
    <w:abstractNumId w:val="12"/>
  </w:num>
  <w:num w:numId="27" w16cid:durableId="496724838">
    <w:abstractNumId w:val="10"/>
  </w:num>
  <w:num w:numId="28" w16cid:durableId="904343122">
    <w:abstractNumId w:val="23"/>
  </w:num>
  <w:num w:numId="29" w16cid:durableId="139006958">
    <w:abstractNumId w:val="22"/>
  </w:num>
  <w:num w:numId="30" w16cid:durableId="164134835">
    <w:abstractNumId w:val="27"/>
  </w:num>
  <w:num w:numId="31" w16cid:durableId="555820254">
    <w:abstractNumId w:val="2"/>
  </w:num>
  <w:num w:numId="32" w16cid:durableId="608123059">
    <w:abstractNumId w:val="1"/>
  </w:num>
  <w:num w:numId="33" w16cid:durableId="601645107">
    <w:abstractNumId w:val="29"/>
  </w:num>
  <w:num w:numId="34" w16cid:durableId="300155541">
    <w:abstractNumId w:val="25"/>
  </w:num>
  <w:num w:numId="35" w16cid:durableId="1058210387">
    <w:abstractNumId w:val="20"/>
  </w:num>
  <w:num w:numId="36" w16cid:durableId="600650265">
    <w:abstractNumId w:val="15"/>
  </w:num>
  <w:num w:numId="37" w16cid:durableId="327951729">
    <w:abstractNumId w:val="34"/>
  </w:num>
  <w:num w:numId="38" w16cid:durableId="1079252126">
    <w:abstractNumId w:val="33"/>
  </w:num>
  <w:num w:numId="39" w16cid:durableId="1993168701">
    <w:abstractNumId w:val="41"/>
  </w:num>
  <w:num w:numId="40" w16cid:durableId="979187810">
    <w:abstractNumId w:val="28"/>
  </w:num>
  <w:num w:numId="41" w16cid:durableId="425881961">
    <w:abstractNumId w:val="6"/>
  </w:num>
  <w:num w:numId="42" w16cid:durableId="910434136">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53"/>
    <w:rsid w:val="00000335"/>
    <w:rsid w:val="00000C93"/>
    <w:rsid w:val="00000D02"/>
    <w:rsid w:val="00000D32"/>
    <w:rsid w:val="00001766"/>
    <w:rsid w:val="00002763"/>
    <w:rsid w:val="00002934"/>
    <w:rsid w:val="00003507"/>
    <w:rsid w:val="00006547"/>
    <w:rsid w:val="000068F2"/>
    <w:rsid w:val="0000694E"/>
    <w:rsid w:val="00006A2D"/>
    <w:rsid w:val="00006B0A"/>
    <w:rsid w:val="000071B8"/>
    <w:rsid w:val="0000756E"/>
    <w:rsid w:val="00007ED9"/>
    <w:rsid w:val="00011140"/>
    <w:rsid w:val="00011A55"/>
    <w:rsid w:val="00011F18"/>
    <w:rsid w:val="00012AF5"/>
    <w:rsid w:val="000131C4"/>
    <w:rsid w:val="0001394D"/>
    <w:rsid w:val="0001556B"/>
    <w:rsid w:val="000157C4"/>
    <w:rsid w:val="00015BDB"/>
    <w:rsid w:val="0001640A"/>
    <w:rsid w:val="00016F86"/>
    <w:rsid w:val="0002006E"/>
    <w:rsid w:val="00021262"/>
    <w:rsid w:val="0002166F"/>
    <w:rsid w:val="000221E2"/>
    <w:rsid w:val="00022D0E"/>
    <w:rsid w:val="00022D1F"/>
    <w:rsid w:val="00023324"/>
    <w:rsid w:val="0002386A"/>
    <w:rsid w:val="000260BB"/>
    <w:rsid w:val="0002647D"/>
    <w:rsid w:val="00026831"/>
    <w:rsid w:val="000271C3"/>
    <w:rsid w:val="00027618"/>
    <w:rsid w:val="00027EBC"/>
    <w:rsid w:val="00030170"/>
    <w:rsid w:val="000302A7"/>
    <w:rsid w:val="00030F85"/>
    <w:rsid w:val="000318CF"/>
    <w:rsid w:val="00031DC7"/>
    <w:rsid w:val="000320EE"/>
    <w:rsid w:val="00032295"/>
    <w:rsid w:val="00032326"/>
    <w:rsid w:val="00032C06"/>
    <w:rsid w:val="00032CFB"/>
    <w:rsid w:val="00032DC6"/>
    <w:rsid w:val="0003366E"/>
    <w:rsid w:val="00033E6A"/>
    <w:rsid w:val="00034AF6"/>
    <w:rsid w:val="00034D60"/>
    <w:rsid w:val="00035FB5"/>
    <w:rsid w:val="00036356"/>
    <w:rsid w:val="000367F2"/>
    <w:rsid w:val="00037005"/>
    <w:rsid w:val="00037256"/>
    <w:rsid w:val="000379DB"/>
    <w:rsid w:val="000403F1"/>
    <w:rsid w:val="00041829"/>
    <w:rsid w:val="00042304"/>
    <w:rsid w:val="000425ED"/>
    <w:rsid w:val="00042990"/>
    <w:rsid w:val="00042C2E"/>
    <w:rsid w:val="00042DBD"/>
    <w:rsid w:val="000433BE"/>
    <w:rsid w:val="00043984"/>
    <w:rsid w:val="00043E86"/>
    <w:rsid w:val="00043FC8"/>
    <w:rsid w:val="00044183"/>
    <w:rsid w:val="00044EC4"/>
    <w:rsid w:val="000456AF"/>
    <w:rsid w:val="00045FD9"/>
    <w:rsid w:val="000471F5"/>
    <w:rsid w:val="000501D9"/>
    <w:rsid w:val="000505C9"/>
    <w:rsid w:val="00051F85"/>
    <w:rsid w:val="00052D69"/>
    <w:rsid w:val="00053CC3"/>
    <w:rsid w:val="00053CFB"/>
    <w:rsid w:val="0005405D"/>
    <w:rsid w:val="00054BE0"/>
    <w:rsid w:val="0005573A"/>
    <w:rsid w:val="000560B4"/>
    <w:rsid w:val="00056294"/>
    <w:rsid w:val="00056771"/>
    <w:rsid w:val="0005710E"/>
    <w:rsid w:val="000614EA"/>
    <w:rsid w:val="00061634"/>
    <w:rsid w:val="000618AB"/>
    <w:rsid w:val="00061DD3"/>
    <w:rsid w:val="000623E0"/>
    <w:rsid w:val="00062577"/>
    <w:rsid w:val="00063658"/>
    <w:rsid w:val="00063C32"/>
    <w:rsid w:val="00063CB8"/>
    <w:rsid w:val="00064DC2"/>
    <w:rsid w:val="00065097"/>
    <w:rsid w:val="00065D35"/>
    <w:rsid w:val="0006612F"/>
    <w:rsid w:val="0006638F"/>
    <w:rsid w:val="00066BE0"/>
    <w:rsid w:val="000674CC"/>
    <w:rsid w:val="0006768F"/>
    <w:rsid w:val="00067C10"/>
    <w:rsid w:val="000703C3"/>
    <w:rsid w:val="000714AD"/>
    <w:rsid w:val="00071679"/>
    <w:rsid w:val="00072CAE"/>
    <w:rsid w:val="00072D65"/>
    <w:rsid w:val="00076413"/>
    <w:rsid w:val="0007704E"/>
    <w:rsid w:val="000772F2"/>
    <w:rsid w:val="00077A25"/>
    <w:rsid w:val="000800BE"/>
    <w:rsid w:val="0008124C"/>
    <w:rsid w:val="00081700"/>
    <w:rsid w:val="00082BC6"/>
    <w:rsid w:val="00083216"/>
    <w:rsid w:val="00083709"/>
    <w:rsid w:val="000837AB"/>
    <w:rsid w:val="000839AA"/>
    <w:rsid w:val="00083C47"/>
    <w:rsid w:val="00084A05"/>
    <w:rsid w:val="00084B7E"/>
    <w:rsid w:val="00084EF0"/>
    <w:rsid w:val="00084FFA"/>
    <w:rsid w:val="00085B96"/>
    <w:rsid w:val="000860F0"/>
    <w:rsid w:val="00086A21"/>
    <w:rsid w:val="000870A1"/>
    <w:rsid w:val="00087A3B"/>
    <w:rsid w:val="000900FB"/>
    <w:rsid w:val="00091B97"/>
    <w:rsid w:val="0009253B"/>
    <w:rsid w:val="0009318E"/>
    <w:rsid w:val="00093411"/>
    <w:rsid w:val="00095151"/>
    <w:rsid w:val="00095531"/>
    <w:rsid w:val="000956C4"/>
    <w:rsid w:val="00095AAE"/>
    <w:rsid w:val="00095C9D"/>
    <w:rsid w:val="00096410"/>
    <w:rsid w:val="0009703B"/>
    <w:rsid w:val="000971EC"/>
    <w:rsid w:val="00097C5A"/>
    <w:rsid w:val="000A0129"/>
    <w:rsid w:val="000A048F"/>
    <w:rsid w:val="000A0B0D"/>
    <w:rsid w:val="000A12B2"/>
    <w:rsid w:val="000A18D5"/>
    <w:rsid w:val="000A1FE5"/>
    <w:rsid w:val="000A287B"/>
    <w:rsid w:val="000A3D03"/>
    <w:rsid w:val="000A4DAF"/>
    <w:rsid w:val="000A504F"/>
    <w:rsid w:val="000A69B0"/>
    <w:rsid w:val="000A6C20"/>
    <w:rsid w:val="000A7744"/>
    <w:rsid w:val="000B0565"/>
    <w:rsid w:val="000B13A4"/>
    <w:rsid w:val="000B27EF"/>
    <w:rsid w:val="000B3A86"/>
    <w:rsid w:val="000B3D7E"/>
    <w:rsid w:val="000B3D83"/>
    <w:rsid w:val="000B5002"/>
    <w:rsid w:val="000B5061"/>
    <w:rsid w:val="000B5093"/>
    <w:rsid w:val="000B59E4"/>
    <w:rsid w:val="000B6325"/>
    <w:rsid w:val="000B6703"/>
    <w:rsid w:val="000B69DA"/>
    <w:rsid w:val="000B6E96"/>
    <w:rsid w:val="000B79AE"/>
    <w:rsid w:val="000C1683"/>
    <w:rsid w:val="000C1693"/>
    <w:rsid w:val="000C256E"/>
    <w:rsid w:val="000C2A9B"/>
    <w:rsid w:val="000C32C3"/>
    <w:rsid w:val="000C398D"/>
    <w:rsid w:val="000C3AFB"/>
    <w:rsid w:val="000C3D84"/>
    <w:rsid w:val="000C4F95"/>
    <w:rsid w:val="000C5382"/>
    <w:rsid w:val="000C6AC0"/>
    <w:rsid w:val="000C6FA9"/>
    <w:rsid w:val="000C768F"/>
    <w:rsid w:val="000C7B9F"/>
    <w:rsid w:val="000D00FB"/>
    <w:rsid w:val="000D0753"/>
    <w:rsid w:val="000D0F9E"/>
    <w:rsid w:val="000D12DF"/>
    <w:rsid w:val="000D1CC6"/>
    <w:rsid w:val="000D2EFC"/>
    <w:rsid w:val="000D42AA"/>
    <w:rsid w:val="000D450E"/>
    <w:rsid w:val="000D4F82"/>
    <w:rsid w:val="000D5140"/>
    <w:rsid w:val="000D5645"/>
    <w:rsid w:val="000D5959"/>
    <w:rsid w:val="000D70CF"/>
    <w:rsid w:val="000D7CEF"/>
    <w:rsid w:val="000E0753"/>
    <w:rsid w:val="000E07D1"/>
    <w:rsid w:val="000E08CC"/>
    <w:rsid w:val="000E0F6F"/>
    <w:rsid w:val="000E1023"/>
    <w:rsid w:val="000E1074"/>
    <w:rsid w:val="000E1140"/>
    <w:rsid w:val="000E1316"/>
    <w:rsid w:val="000E1B25"/>
    <w:rsid w:val="000E1BD8"/>
    <w:rsid w:val="000E2485"/>
    <w:rsid w:val="000E2C9C"/>
    <w:rsid w:val="000E2D3E"/>
    <w:rsid w:val="000E2E4D"/>
    <w:rsid w:val="000E3396"/>
    <w:rsid w:val="000E34C3"/>
    <w:rsid w:val="000E3681"/>
    <w:rsid w:val="000E3912"/>
    <w:rsid w:val="000E3F48"/>
    <w:rsid w:val="000E4361"/>
    <w:rsid w:val="000E43D0"/>
    <w:rsid w:val="000E464A"/>
    <w:rsid w:val="000E4D1E"/>
    <w:rsid w:val="000E4FCF"/>
    <w:rsid w:val="000E6F0E"/>
    <w:rsid w:val="000E709B"/>
    <w:rsid w:val="000E71E9"/>
    <w:rsid w:val="000E7CEA"/>
    <w:rsid w:val="000F0D4B"/>
    <w:rsid w:val="000F0FF0"/>
    <w:rsid w:val="000F1930"/>
    <w:rsid w:val="000F2F9F"/>
    <w:rsid w:val="000F30D7"/>
    <w:rsid w:val="000F342B"/>
    <w:rsid w:val="000F6138"/>
    <w:rsid w:val="000F6DEB"/>
    <w:rsid w:val="000F73AF"/>
    <w:rsid w:val="000F79B2"/>
    <w:rsid w:val="00101470"/>
    <w:rsid w:val="00101658"/>
    <w:rsid w:val="00101875"/>
    <w:rsid w:val="001039AB"/>
    <w:rsid w:val="00103C7B"/>
    <w:rsid w:val="001059DE"/>
    <w:rsid w:val="001069A3"/>
    <w:rsid w:val="00107E40"/>
    <w:rsid w:val="00107EC6"/>
    <w:rsid w:val="00111074"/>
    <w:rsid w:val="00111CA1"/>
    <w:rsid w:val="00112984"/>
    <w:rsid w:val="00112EC5"/>
    <w:rsid w:val="00113F2A"/>
    <w:rsid w:val="00114D99"/>
    <w:rsid w:val="00114DFE"/>
    <w:rsid w:val="00115212"/>
    <w:rsid w:val="00115221"/>
    <w:rsid w:val="001159CB"/>
    <w:rsid w:val="00115E3F"/>
    <w:rsid w:val="00117244"/>
    <w:rsid w:val="001175D2"/>
    <w:rsid w:val="00117667"/>
    <w:rsid w:val="0011777C"/>
    <w:rsid w:val="00117949"/>
    <w:rsid w:val="00117E76"/>
    <w:rsid w:val="001201C0"/>
    <w:rsid w:val="00120BB9"/>
    <w:rsid w:val="00121569"/>
    <w:rsid w:val="00121682"/>
    <w:rsid w:val="00121D7B"/>
    <w:rsid w:val="00122384"/>
    <w:rsid w:val="00122BFC"/>
    <w:rsid w:val="0012308F"/>
    <w:rsid w:val="00123360"/>
    <w:rsid w:val="001246B3"/>
    <w:rsid w:val="00124B6C"/>
    <w:rsid w:val="001250D0"/>
    <w:rsid w:val="00125EB0"/>
    <w:rsid w:val="00126474"/>
    <w:rsid w:val="00126BDC"/>
    <w:rsid w:val="001275AD"/>
    <w:rsid w:val="00127F4B"/>
    <w:rsid w:val="00130092"/>
    <w:rsid w:val="0013016C"/>
    <w:rsid w:val="0013176F"/>
    <w:rsid w:val="001320C1"/>
    <w:rsid w:val="0013252F"/>
    <w:rsid w:val="00132A8C"/>
    <w:rsid w:val="00132BD5"/>
    <w:rsid w:val="001338FC"/>
    <w:rsid w:val="00133D96"/>
    <w:rsid w:val="001342D5"/>
    <w:rsid w:val="00134E0F"/>
    <w:rsid w:val="00135434"/>
    <w:rsid w:val="001363F2"/>
    <w:rsid w:val="00136406"/>
    <w:rsid w:val="0013642D"/>
    <w:rsid w:val="0013667F"/>
    <w:rsid w:val="0013683A"/>
    <w:rsid w:val="00136A90"/>
    <w:rsid w:val="00136ECA"/>
    <w:rsid w:val="00137436"/>
    <w:rsid w:val="0013761C"/>
    <w:rsid w:val="001377F0"/>
    <w:rsid w:val="00137B9A"/>
    <w:rsid w:val="00140068"/>
    <w:rsid w:val="001406A2"/>
    <w:rsid w:val="00141A0C"/>
    <w:rsid w:val="00142564"/>
    <w:rsid w:val="001429F7"/>
    <w:rsid w:val="0014383A"/>
    <w:rsid w:val="0014399E"/>
    <w:rsid w:val="00143A39"/>
    <w:rsid w:val="00143D36"/>
    <w:rsid w:val="00143E4C"/>
    <w:rsid w:val="001442D0"/>
    <w:rsid w:val="001455A8"/>
    <w:rsid w:val="001463CD"/>
    <w:rsid w:val="00146C32"/>
    <w:rsid w:val="00147A8B"/>
    <w:rsid w:val="001502A4"/>
    <w:rsid w:val="00150905"/>
    <w:rsid w:val="0015152A"/>
    <w:rsid w:val="00152380"/>
    <w:rsid w:val="001530C3"/>
    <w:rsid w:val="001538BA"/>
    <w:rsid w:val="0015404A"/>
    <w:rsid w:val="0015477E"/>
    <w:rsid w:val="00156131"/>
    <w:rsid w:val="00156187"/>
    <w:rsid w:val="001567A5"/>
    <w:rsid w:val="00156AAE"/>
    <w:rsid w:val="00156EF2"/>
    <w:rsid w:val="00156FD0"/>
    <w:rsid w:val="001570CC"/>
    <w:rsid w:val="00157301"/>
    <w:rsid w:val="00157424"/>
    <w:rsid w:val="00157F81"/>
    <w:rsid w:val="00161EB7"/>
    <w:rsid w:val="00162185"/>
    <w:rsid w:val="00162493"/>
    <w:rsid w:val="00162C5E"/>
    <w:rsid w:val="00163429"/>
    <w:rsid w:val="00163D3C"/>
    <w:rsid w:val="00163F1B"/>
    <w:rsid w:val="0016460C"/>
    <w:rsid w:val="001649B0"/>
    <w:rsid w:val="00164C79"/>
    <w:rsid w:val="0016627B"/>
    <w:rsid w:val="0016695D"/>
    <w:rsid w:val="00166D14"/>
    <w:rsid w:val="001679C6"/>
    <w:rsid w:val="00167C49"/>
    <w:rsid w:val="00167EF8"/>
    <w:rsid w:val="00170586"/>
    <w:rsid w:val="00170BF7"/>
    <w:rsid w:val="00171315"/>
    <w:rsid w:val="00171534"/>
    <w:rsid w:val="00171635"/>
    <w:rsid w:val="00171E15"/>
    <w:rsid w:val="00172582"/>
    <w:rsid w:val="001752AD"/>
    <w:rsid w:val="00175E5D"/>
    <w:rsid w:val="001764DD"/>
    <w:rsid w:val="0017661A"/>
    <w:rsid w:val="001767FC"/>
    <w:rsid w:val="00176F0A"/>
    <w:rsid w:val="00177F64"/>
    <w:rsid w:val="001800F8"/>
    <w:rsid w:val="001803EB"/>
    <w:rsid w:val="00180BCD"/>
    <w:rsid w:val="00181214"/>
    <w:rsid w:val="0018224F"/>
    <w:rsid w:val="001823DB"/>
    <w:rsid w:val="00182553"/>
    <w:rsid w:val="001827DB"/>
    <w:rsid w:val="0018444C"/>
    <w:rsid w:val="00185091"/>
    <w:rsid w:val="0018654D"/>
    <w:rsid w:val="001866E4"/>
    <w:rsid w:val="001876F7"/>
    <w:rsid w:val="001877A0"/>
    <w:rsid w:val="00190366"/>
    <w:rsid w:val="001906F1"/>
    <w:rsid w:val="00190A8A"/>
    <w:rsid w:val="00190CD9"/>
    <w:rsid w:val="00191512"/>
    <w:rsid w:val="0019168F"/>
    <w:rsid w:val="00191A04"/>
    <w:rsid w:val="00192734"/>
    <w:rsid w:val="00192C0A"/>
    <w:rsid w:val="00192C20"/>
    <w:rsid w:val="001933B6"/>
    <w:rsid w:val="00194936"/>
    <w:rsid w:val="001950AA"/>
    <w:rsid w:val="00195110"/>
    <w:rsid w:val="00195488"/>
    <w:rsid w:val="00195708"/>
    <w:rsid w:val="00195CB7"/>
    <w:rsid w:val="00195F03"/>
    <w:rsid w:val="001969E5"/>
    <w:rsid w:val="001969F4"/>
    <w:rsid w:val="00196CAC"/>
    <w:rsid w:val="00196DE3"/>
    <w:rsid w:val="00197347"/>
    <w:rsid w:val="001975D3"/>
    <w:rsid w:val="00197654"/>
    <w:rsid w:val="00197D76"/>
    <w:rsid w:val="00197EBB"/>
    <w:rsid w:val="001A0272"/>
    <w:rsid w:val="001A1403"/>
    <w:rsid w:val="001A21FE"/>
    <w:rsid w:val="001A27F7"/>
    <w:rsid w:val="001A2849"/>
    <w:rsid w:val="001A36A3"/>
    <w:rsid w:val="001A3784"/>
    <w:rsid w:val="001A3F62"/>
    <w:rsid w:val="001A484D"/>
    <w:rsid w:val="001A5057"/>
    <w:rsid w:val="001A5599"/>
    <w:rsid w:val="001A603D"/>
    <w:rsid w:val="001A628D"/>
    <w:rsid w:val="001A6C84"/>
    <w:rsid w:val="001A7223"/>
    <w:rsid w:val="001A7555"/>
    <w:rsid w:val="001A7835"/>
    <w:rsid w:val="001A783A"/>
    <w:rsid w:val="001A79E8"/>
    <w:rsid w:val="001B1D5C"/>
    <w:rsid w:val="001B3193"/>
    <w:rsid w:val="001B3804"/>
    <w:rsid w:val="001B3D36"/>
    <w:rsid w:val="001B3FD9"/>
    <w:rsid w:val="001B4491"/>
    <w:rsid w:val="001B44F6"/>
    <w:rsid w:val="001B5A0D"/>
    <w:rsid w:val="001B5C00"/>
    <w:rsid w:val="001B5C74"/>
    <w:rsid w:val="001B7130"/>
    <w:rsid w:val="001B7767"/>
    <w:rsid w:val="001B7812"/>
    <w:rsid w:val="001C2961"/>
    <w:rsid w:val="001C2A53"/>
    <w:rsid w:val="001C3021"/>
    <w:rsid w:val="001C3BB8"/>
    <w:rsid w:val="001C3E91"/>
    <w:rsid w:val="001C43B0"/>
    <w:rsid w:val="001C4505"/>
    <w:rsid w:val="001C4531"/>
    <w:rsid w:val="001C4E30"/>
    <w:rsid w:val="001C4E75"/>
    <w:rsid w:val="001C552D"/>
    <w:rsid w:val="001C7658"/>
    <w:rsid w:val="001C7D51"/>
    <w:rsid w:val="001D03E8"/>
    <w:rsid w:val="001D0E58"/>
    <w:rsid w:val="001D2649"/>
    <w:rsid w:val="001D2844"/>
    <w:rsid w:val="001D3BE9"/>
    <w:rsid w:val="001D4159"/>
    <w:rsid w:val="001D42C1"/>
    <w:rsid w:val="001D482B"/>
    <w:rsid w:val="001D4CE6"/>
    <w:rsid w:val="001D4D84"/>
    <w:rsid w:val="001D4E62"/>
    <w:rsid w:val="001D54B8"/>
    <w:rsid w:val="001D5B96"/>
    <w:rsid w:val="001D612F"/>
    <w:rsid w:val="001D6983"/>
    <w:rsid w:val="001D7FDE"/>
    <w:rsid w:val="001E092E"/>
    <w:rsid w:val="001E192A"/>
    <w:rsid w:val="001E193D"/>
    <w:rsid w:val="001E19F5"/>
    <w:rsid w:val="001E1D77"/>
    <w:rsid w:val="001E2F11"/>
    <w:rsid w:val="001E3BDB"/>
    <w:rsid w:val="001E3F16"/>
    <w:rsid w:val="001E4810"/>
    <w:rsid w:val="001E4DBB"/>
    <w:rsid w:val="001E525C"/>
    <w:rsid w:val="001E5A47"/>
    <w:rsid w:val="001E62DA"/>
    <w:rsid w:val="001E64BF"/>
    <w:rsid w:val="001E70AE"/>
    <w:rsid w:val="001E748C"/>
    <w:rsid w:val="001E754A"/>
    <w:rsid w:val="001E7686"/>
    <w:rsid w:val="001E7A59"/>
    <w:rsid w:val="001F09BA"/>
    <w:rsid w:val="001F1FEA"/>
    <w:rsid w:val="001F21AC"/>
    <w:rsid w:val="001F2695"/>
    <w:rsid w:val="001F26A4"/>
    <w:rsid w:val="001F2B58"/>
    <w:rsid w:val="001F345E"/>
    <w:rsid w:val="001F3D61"/>
    <w:rsid w:val="001F3FF2"/>
    <w:rsid w:val="001F4F5E"/>
    <w:rsid w:val="001F58C1"/>
    <w:rsid w:val="001F7D00"/>
    <w:rsid w:val="002002C2"/>
    <w:rsid w:val="002009A6"/>
    <w:rsid w:val="00200DB5"/>
    <w:rsid w:val="00201500"/>
    <w:rsid w:val="00201C38"/>
    <w:rsid w:val="00201C3A"/>
    <w:rsid w:val="002025C1"/>
    <w:rsid w:val="00202665"/>
    <w:rsid w:val="00202CA4"/>
    <w:rsid w:val="00203C13"/>
    <w:rsid w:val="00204BE6"/>
    <w:rsid w:val="0020509A"/>
    <w:rsid w:val="00206082"/>
    <w:rsid w:val="00206788"/>
    <w:rsid w:val="00207611"/>
    <w:rsid w:val="00207747"/>
    <w:rsid w:val="00207924"/>
    <w:rsid w:val="00211277"/>
    <w:rsid w:val="002119E1"/>
    <w:rsid w:val="0021209A"/>
    <w:rsid w:val="002120F1"/>
    <w:rsid w:val="00212BB0"/>
    <w:rsid w:val="0021381A"/>
    <w:rsid w:val="002145D0"/>
    <w:rsid w:val="00214962"/>
    <w:rsid w:val="002160B4"/>
    <w:rsid w:val="00216278"/>
    <w:rsid w:val="00216BB0"/>
    <w:rsid w:val="00216C04"/>
    <w:rsid w:val="00216DA6"/>
    <w:rsid w:val="002171B2"/>
    <w:rsid w:val="00220378"/>
    <w:rsid w:val="00220F9F"/>
    <w:rsid w:val="002228E6"/>
    <w:rsid w:val="00223562"/>
    <w:rsid w:val="002236FE"/>
    <w:rsid w:val="0022427E"/>
    <w:rsid w:val="00224299"/>
    <w:rsid w:val="00224A7B"/>
    <w:rsid w:val="00226A67"/>
    <w:rsid w:val="00226DCC"/>
    <w:rsid w:val="00226F9C"/>
    <w:rsid w:val="002278F3"/>
    <w:rsid w:val="00227C14"/>
    <w:rsid w:val="00230D82"/>
    <w:rsid w:val="002318DB"/>
    <w:rsid w:val="00232449"/>
    <w:rsid w:val="00232517"/>
    <w:rsid w:val="0023301F"/>
    <w:rsid w:val="002330C8"/>
    <w:rsid w:val="0023386D"/>
    <w:rsid w:val="00234410"/>
    <w:rsid w:val="00234DC6"/>
    <w:rsid w:val="002353E5"/>
    <w:rsid w:val="0023550F"/>
    <w:rsid w:val="00235882"/>
    <w:rsid w:val="0023590D"/>
    <w:rsid w:val="00235D7C"/>
    <w:rsid w:val="002363E9"/>
    <w:rsid w:val="00236607"/>
    <w:rsid w:val="0024133C"/>
    <w:rsid w:val="002418DC"/>
    <w:rsid w:val="002425C0"/>
    <w:rsid w:val="00243111"/>
    <w:rsid w:val="002431F4"/>
    <w:rsid w:val="0024360E"/>
    <w:rsid w:val="0024370A"/>
    <w:rsid w:val="002443AB"/>
    <w:rsid w:val="002447CB"/>
    <w:rsid w:val="00247049"/>
    <w:rsid w:val="00247109"/>
    <w:rsid w:val="002472F6"/>
    <w:rsid w:val="002474F7"/>
    <w:rsid w:val="00247D3B"/>
    <w:rsid w:val="00250CD4"/>
    <w:rsid w:val="00251797"/>
    <w:rsid w:val="002528AD"/>
    <w:rsid w:val="0025298F"/>
    <w:rsid w:val="00253332"/>
    <w:rsid w:val="0025419B"/>
    <w:rsid w:val="002541DF"/>
    <w:rsid w:val="00254AE3"/>
    <w:rsid w:val="00254C53"/>
    <w:rsid w:val="0025533E"/>
    <w:rsid w:val="00255D40"/>
    <w:rsid w:val="002561AE"/>
    <w:rsid w:val="0025668B"/>
    <w:rsid w:val="00256B1D"/>
    <w:rsid w:val="00256C1F"/>
    <w:rsid w:val="00256DC3"/>
    <w:rsid w:val="00257301"/>
    <w:rsid w:val="00257504"/>
    <w:rsid w:val="00260FFC"/>
    <w:rsid w:val="0026155D"/>
    <w:rsid w:val="002619F1"/>
    <w:rsid w:val="00261FBF"/>
    <w:rsid w:val="00262042"/>
    <w:rsid w:val="00263EDA"/>
    <w:rsid w:val="0026450B"/>
    <w:rsid w:val="00264CB2"/>
    <w:rsid w:val="00265160"/>
    <w:rsid w:val="00266059"/>
    <w:rsid w:val="00267554"/>
    <w:rsid w:val="00267AC8"/>
    <w:rsid w:val="002709B0"/>
    <w:rsid w:val="00270A01"/>
    <w:rsid w:val="00270BD5"/>
    <w:rsid w:val="00270D25"/>
    <w:rsid w:val="00270EDD"/>
    <w:rsid w:val="00270FAF"/>
    <w:rsid w:val="00271F9C"/>
    <w:rsid w:val="00272240"/>
    <w:rsid w:val="0027282E"/>
    <w:rsid w:val="0027386A"/>
    <w:rsid w:val="00273C7A"/>
    <w:rsid w:val="0027529C"/>
    <w:rsid w:val="00275E32"/>
    <w:rsid w:val="002768A7"/>
    <w:rsid w:val="00276B4F"/>
    <w:rsid w:val="00277A55"/>
    <w:rsid w:val="00277E3D"/>
    <w:rsid w:val="0028047D"/>
    <w:rsid w:val="0028061A"/>
    <w:rsid w:val="00282138"/>
    <w:rsid w:val="00283393"/>
    <w:rsid w:val="002838BF"/>
    <w:rsid w:val="00284A83"/>
    <w:rsid w:val="00284EE4"/>
    <w:rsid w:val="00285AB5"/>
    <w:rsid w:val="00285D1C"/>
    <w:rsid w:val="00285F1C"/>
    <w:rsid w:val="002861A5"/>
    <w:rsid w:val="0028657E"/>
    <w:rsid w:val="00286651"/>
    <w:rsid w:val="00286848"/>
    <w:rsid w:val="002868AF"/>
    <w:rsid w:val="002868B7"/>
    <w:rsid w:val="00286E69"/>
    <w:rsid w:val="00287041"/>
    <w:rsid w:val="00287849"/>
    <w:rsid w:val="00291397"/>
    <w:rsid w:val="002917BB"/>
    <w:rsid w:val="00291DFC"/>
    <w:rsid w:val="00292138"/>
    <w:rsid w:val="00292DA1"/>
    <w:rsid w:val="00295337"/>
    <w:rsid w:val="00295E70"/>
    <w:rsid w:val="002961F4"/>
    <w:rsid w:val="002964C0"/>
    <w:rsid w:val="00296909"/>
    <w:rsid w:val="00296A0E"/>
    <w:rsid w:val="00296E2C"/>
    <w:rsid w:val="002970AC"/>
    <w:rsid w:val="00297C94"/>
    <w:rsid w:val="002A0CF0"/>
    <w:rsid w:val="002A1A98"/>
    <w:rsid w:val="002A1D2D"/>
    <w:rsid w:val="002A215B"/>
    <w:rsid w:val="002A3022"/>
    <w:rsid w:val="002A303F"/>
    <w:rsid w:val="002A3255"/>
    <w:rsid w:val="002A35BE"/>
    <w:rsid w:val="002A5627"/>
    <w:rsid w:val="002A5B46"/>
    <w:rsid w:val="002A5FA7"/>
    <w:rsid w:val="002A6D12"/>
    <w:rsid w:val="002A771C"/>
    <w:rsid w:val="002B0D94"/>
    <w:rsid w:val="002B14DD"/>
    <w:rsid w:val="002B15F4"/>
    <w:rsid w:val="002B18D9"/>
    <w:rsid w:val="002B1971"/>
    <w:rsid w:val="002B1B60"/>
    <w:rsid w:val="002B1D21"/>
    <w:rsid w:val="002B21D1"/>
    <w:rsid w:val="002B2F1C"/>
    <w:rsid w:val="002B33DD"/>
    <w:rsid w:val="002B3834"/>
    <w:rsid w:val="002B4B67"/>
    <w:rsid w:val="002B5101"/>
    <w:rsid w:val="002B55B8"/>
    <w:rsid w:val="002B58C2"/>
    <w:rsid w:val="002B6360"/>
    <w:rsid w:val="002B774D"/>
    <w:rsid w:val="002C11E5"/>
    <w:rsid w:val="002C1801"/>
    <w:rsid w:val="002C1871"/>
    <w:rsid w:val="002C1C7B"/>
    <w:rsid w:val="002C2BF0"/>
    <w:rsid w:val="002C328E"/>
    <w:rsid w:val="002C4776"/>
    <w:rsid w:val="002C4D07"/>
    <w:rsid w:val="002C4FF1"/>
    <w:rsid w:val="002C5518"/>
    <w:rsid w:val="002C5652"/>
    <w:rsid w:val="002C581D"/>
    <w:rsid w:val="002C593E"/>
    <w:rsid w:val="002C5DDC"/>
    <w:rsid w:val="002C5EBB"/>
    <w:rsid w:val="002C61F0"/>
    <w:rsid w:val="002C678E"/>
    <w:rsid w:val="002C6948"/>
    <w:rsid w:val="002C6AAB"/>
    <w:rsid w:val="002C6C4C"/>
    <w:rsid w:val="002C75E1"/>
    <w:rsid w:val="002C7CA4"/>
    <w:rsid w:val="002C7FE5"/>
    <w:rsid w:val="002D03A9"/>
    <w:rsid w:val="002D03F8"/>
    <w:rsid w:val="002D0F02"/>
    <w:rsid w:val="002D190E"/>
    <w:rsid w:val="002D268E"/>
    <w:rsid w:val="002D3193"/>
    <w:rsid w:val="002D33BC"/>
    <w:rsid w:val="002D39BE"/>
    <w:rsid w:val="002D5722"/>
    <w:rsid w:val="002D59E7"/>
    <w:rsid w:val="002D5A78"/>
    <w:rsid w:val="002D60F9"/>
    <w:rsid w:val="002D631C"/>
    <w:rsid w:val="002D643C"/>
    <w:rsid w:val="002D7259"/>
    <w:rsid w:val="002E0178"/>
    <w:rsid w:val="002E0600"/>
    <w:rsid w:val="002E141E"/>
    <w:rsid w:val="002E1DB9"/>
    <w:rsid w:val="002E1E18"/>
    <w:rsid w:val="002E24CA"/>
    <w:rsid w:val="002E268A"/>
    <w:rsid w:val="002E28D9"/>
    <w:rsid w:val="002E2AAF"/>
    <w:rsid w:val="002E2FA3"/>
    <w:rsid w:val="002E448E"/>
    <w:rsid w:val="002E493D"/>
    <w:rsid w:val="002E4C64"/>
    <w:rsid w:val="002E5166"/>
    <w:rsid w:val="002E5899"/>
    <w:rsid w:val="002E5C02"/>
    <w:rsid w:val="002E5E13"/>
    <w:rsid w:val="002E6594"/>
    <w:rsid w:val="002E777F"/>
    <w:rsid w:val="002E7B37"/>
    <w:rsid w:val="002E7CBD"/>
    <w:rsid w:val="002E7F06"/>
    <w:rsid w:val="002F0FBC"/>
    <w:rsid w:val="002F20B9"/>
    <w:rsid w:val="002F3129"/>
    <w:rsid w:val="002F4E12"/>
    <w:rsid w:val="002F534B"/>
    <w:rsid w:val="002F58EF"/>
    <w:rsid w:val="002F5A07"/>
    <w:rsid w:val="002F602B"/>
    <w:rsid w:val="002F645D"/>
    <w:rsid w:val="002F658C"/>
    <w:rsid w:val="002F6CB8"/>
    <w:rsid w:val="002F741C"/>
    <w:rsid w:val="002F74DF"/>
    <w:rsid w:val="002F75E7"/>
    <w:rsid w:val="002F79C5"/>
    <w:rsid w:val="002F7E17"/>
    <w:rsid w:val="003005B6"/>
    <w:rsid w:val="0030089D"/>
    <w:rsid w:val="00300F93"/>
    <w:rsid w:val="00301591"/>
    <w:rsid w:val="003025AB"/>
    <w:rsid w:val="00302888"/>
    <w:rsid w:val="003031BC"/>
    <w:rsid w:val="003033DA"/>
    <w:rsid w:val="00304342"/>
    <w:rsid w:val="00304430"/>
    <w:rsid w:val="00304BCF"/>
    <w:rsid w:val="00305FDC"/>
    <w:rsid w:val="00306342"/>
    <w:rsid w:val="003104B7"/>
    <w:rsid w:val="00310609"/>
    <w:rsid w:val="00311FF6"/>
    <w:rsid w:val="00312853"/>
    <w:rsid w:val="00313834"/>
    <w:rsid w:val="00314435"/>
    <w:rsid w:val="003146CF"/>
    <w:rsid w:val="0031471D"/>
    <w:rsid w:val="00315191"/>
    <w:rsid w:val="00315D18"/>
    <w:rsid w:val="00315DA6"/>
    <w:rsid w:val="00316C4A"/>
    <w:rsid w:val="00317B5E"/>
    <w:rsid w:val="0032068A"/>
    <w:rsid w:val="00320B9D"/>
    <w:rsid w:val="003224F6"/>
    <w:rsid w:val="003227B0"/>
    <w:rsid w:val="00322DC1"/>
    <w:rsid w:val="0032375B"/>
    <w:rsid w:val="00323A82"/>
    <w:rsid w:val="00323F8F"/>
    <w:rsid w:val="0032444F"/>
    <w:rsid w:val="00327B86"/>
    <w:rsid w:val="00327C45"/>
    <w:rsid w:val="00330428"/>
    <w:rsid w:val="00331FF4"/>
    <w:rsid w:val="003347C2"/>
    <w:rsid w:val="00334C39"/>
    <w:rsid w:val="00335DE3"/>
    <w:rsid w:val="00335F60"/>
    <w:rsid w:val="003360F9"/>
    <w:rsid w:val="003363B9"/>
    <w:rsid w:val="0033683D"/>
    <w:rsid w:val="00336D90"/>
    <w:rsid w:val="00337BA4"/>
    <w:rsid w:val="00337D9D"/>
    <w:rsid w:val="00340072"/>
    <w:rsid w:val="00340B4C"/>
    <w:rsid w:val="00340F20"/>
    <w:rsid w:val="003419A7"/>
    <w:rsid w:val="003419ED"/>
    <w:rsid w:val="00342486"/>
    <w:rsid w:val="003424F6"/>
    <w:rsid w:val="0034275B"/>
    <w:rsid w:val="003436BC"/>
    <w:rsid w:val="00345919"/>
    <w:rsid w:val="003461F2"/>
    <w:rsid w:val="003462A9"/>
    <w:rsid w:val="0034640C"/>
    <w:rsid w:val="0034717D"/>
    <w:rsid w:val="00350498"/>
    <w:rsid w:val="00350704"/>
    <w:rsid w:val="00350973"/>
    <w:rsid w:val="00350E85"/>
    <w:rsid w:val="00351D19"/>
    <w:rsid w:val="0035299E"/>
    <w:rsid w:val="00353214"/>
    <w:rsid w:val="003564A6"/>
    <w:rsid w:val="00357948"/>
    <w:rsid w:val="00357E2F"/>
    <w:rsid w:val="00361C3F"/>
    <w:rsid w:val="00361FF2"/>
    <w:rsid w:val="00362B1A"/>
    <w:rsid w:val="00362E3E"/>
    <w:rsid w:val="00362EFB"/>
    <w:rsid w:val="0036415A"/>
    <w:rsid w:val="00365338"/>
    <w:rsid w:val="00365367"/>
    <w:rsid w:val="003657CA"/>
    <w:rsid w:val="0036642E"/>
    <w:rsid w:val="00367542"/>
    <w:rsid w:val="0036796D"/>
    <w:rsid w:val="00367F9F"/>
    <w:rsid w:val="0037006A"/>
    <w:rsid w:val="003715D8"/>
    <w:rsid w:val="00371CDA"/>
    <w:rsid w:val="00372209"/>
    <w:rsid w:val="003724F9"/>
    <w:rsid w:val="003735A4"/>
    <w:rsid w:val="00373D75"/>
    <w:rsid w:val="003749F4"/>
    <w:rsid w:val="0037576D"/>
    <w:rsid w:val="00376F80"/>
    <w:rsid w:val="00377787"/>
    <w:rsid w:val="0038092D"/>
    <w:rsid w:val="0038118A"/>
    <w:rsid w:val="00381EFB"/>
    <w:rsid w:val="00381F93"/>
    <w:rsid w:val="0038239A"/>
    <w:rsid w:val="00382BE0"/>
    <w:rsid w:val="00383237"/>
    <w:rsid w:val="003836A2"/>
    <w:rsid w:val="00383CAF"/>
    <w:rsid w:val="00383FB1"/>
    <w:rsid w:val="00384C1D"/>
    <w:rsid w:val="00385200"/>
    <w:rsid w:val="003861F1"/>
    <w:rsid w:val="00386454"/>
    <w:rsid w:val="0038699A"/>
    <w:rsid w:val="003875E4"/>
    <w:rsid w:val="00387848"/>
    <w:rsid w:val="003907A3"/>
    <w:rsid w:val="003913CA"/>
    <w:rsid w:val="00393246"/>
    <w:rsid w:val="0039354F"/>
    <w:rsid w:val="00394960"/>
    <w:rsid w:val="00394BAA"/>
    <w:rsid w:val="00395238"/>
    <w:rsid w:val="0039523F"/>
    <w:rsid w:val="003954A4"/>
    <w:rsid w:val="0039572E"/>
    <w:rsid w:val="00395848"/>
    <w:rsid w:val="00395F64"/>
    <w:rsid w:val="0039612F"/>
    <w:rsid w:val="003966A7"/>
    <w:rsid w:val="00396F8F"/>
    <w:rsid w:val="0039706B"/>
    <w:rsid w:val="0039762B"/>
    <w:rsid w:val="003A021B"/>
    <w:rsid w:val="003A030B"/>
    <w:rsid w:val="003A0AE7"/>
    <w:rsid w:val="003A1120"/>
    <w:rsid w:val="003A12D8"/>
    <w:rsid w:val="003A2033"/>
    <w:rsid w:val="003A3099"/>
    <w:rsid w:val="003A37B9"/>
    <w:rsid w:val="003A39DC"/>
    <w:rsid w:val="003A43FD"/>
    <w:rsid w:val="003A4430"/>
    <w:rsid w:val="003A44C1"/>
    <w:rsid w:val="003A44C9"/>
    <w:rsid w:val="003A4F40"/>
    <w:rsid w:val="003A5164"/>
    <w:rsid w:val="003A5695"/>
    <w:rsid w:val="003A57A9"/>
    <w:rsid w:val="003A663B"/>
    <w:rsid w:val="003A6CC5"/>
    <w:rsid w:val="003A7A0E"/>
    <w:rsid w:val="003B050C"/>
    <w:rsid w:val="003B097D"/>
    <w:rsid w:val="003B0E3A"/>
    <w:rsid w:val="003B4E4C"/>
    <w:rsid w:val="003B56FD"/>
    <w:rsid w:val="003B68F4"/>
    <w:rsid w:val="003B6ADA"/>
    <w:rsid w:val="003B6F90"/>
    <w:rsid w:val="003B7237"/>
    <w:rsid w:val="003B79F7"/>
    <w:rsid w:val="003B7A7F"/>
    <w:rsid w:val="003C0A2C"/>
    <w:rsid w:val="003C24EE"/>
    <w:rsid w:val="003C40FD"/>
    <w:rsid w:val="003C4BA6"/>
    <w:rsid w:val="003C608A"/>
    <w:rsid w:val="003C6B9C"/>
    <w:rsid w:val="003C6F29"/>
    <w:rsid w:val="003C736E"/>
    <w:rsid w:val="003C782C"/>
    <w:rsid w:val="003C7F0E"/>
    <w:rsid w:val="003D0AC7"/>
    <w:rsid w:val="003D0CCF"/>
    <w:rsid w:val="003D3220"/>
    <w:rsid w:val="003D354F"/>
    <w:rsid w:val="003D360C"/>
    <w:rsid w:val="003D3C5D"/>
    <w:rsid w:val="003D42B5"/>
    <w:rsid w:val="003D47C5"/>
    <w:rsid w:val="003D4AC1"/>
    <w:rsid w:val="003D4DFF"/>
    <w:rsid w:val="003D59F0"/>
    <w:rsid w:val="003D5EE7"/>
    <w:rsid w:val="003D5F90"/>
    <w:rsid w:val="003D6D11"/>
    <w:rsid w:val="003D7582"/>
    <w:rsid w:val="003E0514"/>
    <w:rsid w:val="003E060F"/>
    <w:rsid w:val="003E0BB1"/>
    <w:rsid w:val="003E1047"/>
    <w:rsid w:val="003E1187"/>
    <w:rsid w:val="003E1B59"/>
    <w:rsid w:val="003E2B80"/>
    <w:rsid w:val="003E2E1F"/>
    <w:rsid w:val="003E361B"/>
    <w:rsid w:val="003E3CF6"/>
    <w:rsid w:val="003E489C"/>
    <w:rsid w:val="003E5433"/>
    <w:rsid w:val="003E5C19"/>
    <w:rsid w:val="003E600E"/>
    <w:rsid w:val="003E7E7D"/>
    <w:rsid w:val="003F0E57"/>
    <w:rsid w:val="003F203C"/>
    <w:rsid w:val="003F3A49"/>
    <w:rsid w:val="003F3D79"/>
    <w:rsid w:val="003F40CD"/>
    <w:rsid w:val="003F5E3F"/>
    <w:rsid w:val="003F7C80"/>
    <w:rsid w:val="003F7EB9"/>
    <w:rsid w:val="0040087A"/>
    <w:rsid w:val="00400D68"/>
    <w:rsid w:val="00400DB2"/>
    <w:rsid w:val="004017FC"/>
    <w:rsid w:val="004018FD"/>
    <w:rsid w:val="00401B98"/>
    <w:rsid w:val="00401DC2"/>
    <w:rsid w:val="004034E8"/>
    <w:rsid w:val="00403EBE"/>
    <w:rsid w:val="00404B27"/>
    <w:rsid w:val="00404F30"/>
    <w:rsid w:val="00405B79"/>
    <w:rsid w:val="004067AB"/>
    <w:rsid w:val="0040741D"/>
    <w:rsid w:val="00407AD0"/>
    <w:rsid w:val="0041148E"/>
    <w:rsid w:val="00411F48"/>
    <w:rsid w:val="0041224A"/>
    <w:rsid w:val="0041227C"/>
    <w:rsid w:val="004124DC"/>
    <w:rsid w:val="00412CFC"/>
    <w:rsid w:val="0041326B"/>
    <w:rsid w:val="0041334C"/>
    <w:rsid w:val="0041413D"/>
    <w:rsid w:val="004144D0"/>
    <w:rsid w:val="00414653"/>
    <w:rsid w:val="00414800"/>
    <w:rsid w:val="00414CA3"/>
    <w:rsid w:val="00416496"/>
    <w:rsid w:val="0041665B"/>
    <w:rsid w:val="00416E8C"/>
    <w:rsid w:val="00417179"/>
    <w:rsid w:val="004173D0"/>
    <w:rsid w:val="00417571"/>
    <w:rsid w:val="00417CA3"/>
    <w:rsid w:val="00417D9D"/>
    <w:rsid w:val="00420C03"/>
    <w:rsid w:val="00420DD6"/>
    <w:rsid w:val="0042167F"/>
    <w:rsid w:val="00422574"/>
    <w:rsid w:val="0042298E"/>
    <w:rsid w:val="00422CC5"/>
    <w:rsid w:val="004239D7"/>
    <w:rsid w:val="00423D3A"/>
    <w:rsid w:val="0042414F"/>
    <w:rsid w:val="00426192"/>
    <w:rsid w:val="00426317"/>
    <w:rsid w:val="00430406"/>
    <w:rsid w:val="004308CA"/>
    <w:rsid w:val="00430B0B"/>
    <w:rsid w:val="004318AC"/>
    <w:rsid w:val="004323A6"/>
    <w:rsid w:val="0043256B"/>
    <w:rsid w:val="00433966"/>
    <w:rsid w:val="004346CB"/>
    <w:rsid w:val="00434A1F"/>
    <w:rsid w:val="004353FA"/>
    <w:rsid w:val="0043553C"/>
    <w:rsid w:val="00435DB1"/>
    <w:rsid w:val="0043611C"/>
    <w:rsid w:val="004368D2"/>
    <w:rsid w:val="00437482"/>
    <w:rsid w:val="00437661"/>
    <w:rsid w:val="00437671"/>
    <w:rsid w:val="00440662"/>
    <w:rsid w:val="004419EC"/>
    <w:rsid w:val="00441CAE"/>
    <w:rsid w:val="0044217C"/>
    <w:rsid w:val="00443011"/>
    <w:rsid w:val="00443322"/>
    <w:rsid w:val="0044357A"/>
    <w:rsid w:val="004444E0"/>
    <w:rsid w:val="004449D7"/>
    <w:rsid w:val="00445B15"/>
    <w:rsid w:val="0044661D"/>
    <w:rsid w:val="004473FE"/>
    <w:rsid w:val="0045036F"/>
    <w:rsid w:val="004507C7"/>
    <w:rsid w:val="00450AC9"/>
    <w:rsid w:val="00452056"/>
    <w:rsid w:val="004524C2"/>
    <w:rsid w:val="004526E7"/>
    <w:rsid w:val="0045283E"/>
    <w:rsid w:val="004528C6"/>
    <w:rsid w:val="00453184"/>
    <w:rsid w:val="00453296"/>
    <w:rsid w:val="00453363"/>
    <w:rsid w:val="004539EF"/>
    <w:rsid w:val="00454711"/>
    <w:rsid w:val="004567FC"/>
    <w:rsid w:val="00456C69"/>
    <w:rsid w:val="00457690"/>
    <w:rsid w:val="00457850"/>
    <w:rsid w:val="00460A29"/>
    <w:rsid w:val="00462028"/>
    <w:rsid w:val="004628A2"/>
    <w:rsid w:val="00462A79"/>
    <w:rsid w:val="00462E09"/>
    <w:rsid w:val="00463514"/>
    <w:rsid w:val="0046353B"/>
    <w:rsid w:val="0046390A"/>
    <w:rsid w:val="00463A97"/>
    <w:rsid w:val="0046509A"/>
    <w:rsid w:val="004651DA"/>
    <w:rsid w:val="00465612"/>
    <w:rsid w:val="00465C17"/>
    <w:rsid w:val="00465DCB"/>
    <w:rsid w:val="00465EF5"/>
    <w:rsid w:val="00465F54"/>
    <w:rsid w:val="004679E3"/>
    <w:rsid w:val="00470651"/>
    <w:rsid w:val="00470ACF"/>
    <w:rsid w:val="00471E03"/>
    <w:rsid w:val="00471E66"/>
    <w:rsid w:val="00471F0E"/>
    <w:rsid w:val="004727E0"/>
    <w:rsid w:val="00472FF1"/>
    <w:rsid w:val="00473C51"/>
    <w:rsid w:val="00473E2C"/>
    <w:rsid w:val="00474988"/>
    <w:rsid w:val="0047558E"/>
    <w:rsid w:val="004761FB"/>
    <w:rsid w:val="0047649A"/>
    <w:rsid w:val="00476DE4"/>
    <w:rsid w:val="00476F55"/>
    <w:rsid w:val="004770B8"/>
    <w:rsid w:val="004770D0"/>
    <w:rsid w:val="0047747E"/>
    <w:rsid w:val="00477E4F"/>
    <w:rsid w:val="0048085E"/>
    <w:rsid w:val="004810A1"/>
    <w:rsid w:val="00481194"/>
    <w:rsid w:val="004811A9"/>
    <w:rsid w:val="004814D8"/>
    <w:rsid w:val="0048197D"/>
    <w:rsid w:val="00483D5A"/>
    <w:rsid w:val="00484606"/>
    <w:rsid w:val="00484DC1"/>
    <w:rsid w:val="00486418"/>
    <w:rsid w:val="00486925"/>
    <w:rsid w:val="00491055"/>
    <w:rsid w:val="0049228E"/>
    <w:rsid w:val="0049273C"/>
    <w:rsid w:val="00493BC2"/>
    <w:rsid w:val="004941EE"/>
    <w:rsid w:val="004944C8"/>
    <w:rsid w:val="00494793"/>
    <w:rsid w:val="00495F83"/>
    <w:rsid w:val="00495FA6"/>
    <w:rsid w:val="004965A5"/>
    <w:rsid w:val="00496896"/>
    <w:rsid w:val="00496CD1"/>
    <w:rsid w:val="00497D58"/>
    <w:rsid w:val="004A0504"/>
    <w:rsid w:val="004A1C2A"/>
    <w:rsid w:val="004A1D4B"/>
    <w:rsid w:val="004A221B"/>
    <w:rsid w:val="004A2561"/>
    <w:rsid w:val="004A2A40"/>
    <w:rsid w:val="004A3375"/>
    <w:rsid w:val="004A408C"/>
    <w:rsid w:val="004A43DD"/>
    <w:rsid w:val="004A448C"/>
    <w:rsid w:val="004A545A"/>
    <w:rsid w:val="004A567C"/>
    <w:rsid w:val="004A620D"/>
    <w:rsid w:val="004A680D"/>
    <w:rsid w:val="004B014A"/>
    <w:rsid w:val="004B1C03"/>
    <w:rsid w:val="004B22F4"/>
    <w:rsid w:val="004B24B7"/>
    <w:rsid w:val="004B3BE2"/>
    <w:rsid w:val="004B3D5D"/>
    <w:rsid w:val="004B4539"/>
    <w:rsid w:val="004B4869"/>
    <w:rsid w:val="004B49C9"/>
    <w:rsid w:val="004B62A1"/>
    <w:rsid w:val="004B67CA"/>
    <w:rsid w:val="004B6865"/>
    <w:rsid w:val="004B7300"/>
    <w:rsid w:val="004B7581"/>
    <w:rsid w:val="004C0595"/>
    <w:rsid w:val="004C07DB"/>
    <w:rsid w:val="004C0A27"/>
    <w:rsid w:val="004C0F47"/>
    <w:rsid w:val="004C0FE9"/>
    <w:rsid w:val="004C1048"/>
    <w:rsid w:val="004C1901"/>
    <w:rsid w:val="004C1DF7"/>
    <w:rsid w:val="004C2045"/>
    <w:rsid w:val="004C47FF"/>
    <w:rsid w:val="004C53B2"/>
    <w:rsid w:val="004C5716"/>
    <w:rsid w:val="004C58AF"/>
    <w:rsid w:val="004C6184"/>
    <w:rsid w:val="004C66CA"/>
    <w:rsid w:val="004C6CA6"/>
    <w:rsid w:val="004D0BB9"/>
    <w:rsid w:val="004D0ED1"/>
    <w:rsid w:val="004D160B"/>
    <w:rsid w:val="004D2DA7"/>
    <w:rsid w:val="004D417E"/>
    <w:rsid w:val="004D4905"/>
    <w:rsid w:val="004D4C1C"/>
    <w:rsid w:val="004D4FAB"/>
    <w:rsid w:val="004D61D0"/>
    <w:rsid w:val="004D79FF"/>
    <w:rsid w:val="004D7DC0"/>
    <w:rsid w:val="004E0F8C"/>
    <w:rsid w:val="004E1B9D"/>
    <w:rsid w:val="004E1F74"/>
    <w:rsid w:val="004E25B8"/>
    <w:rsid w:val="004E2778"/>
    <w:rsid w:val="004E49B0"/>
    <w:rsid w:val="004E5505"/>
    <w:rsid w:val="004E55ED"/>
    <w:rsid w:val="004E6758"/>
    <w:rsid w:val="004E6818"/>
    <w:rsid w:val="004E706D"/>
    <w:rsid w:val="004E74C1"/>
    <w:rsid w:val="004E776B"/>
    <w:rsid w:val="004F0585"/>
    <w:rsid w:val="004F21FD"/>
    <w:rsid w:val="004F2D47"/>
    <w:rsid w:val="004F30AB"/>
    <w:rsid w:val="004F33C5"/>
    <w:rsid w:val="004F38E7"/>
    <w:rsid w:val="004F48C7"/>
    <w:rsid w:val="004F4B4A"/>
    <w:rsid w:val="004F527C"/>
    <w:rsid w:val="004F528D"/>
    <w:rsid w:val="004F6443"/>
    <w:rsid w:val="004F773A"/>
    <w:rsid w:val="004F7A97"/>
    <w:rsid w:val="004F7C3C"/>
    <w:rsid w:val="004F7E35"/>
    <w:rsid w:val="00500C77"/>
    <w:rsid w:val="00500E97"/>
    <w:rsid w:val="00501C43"/>
    <w:rsid w:val="005036D3"/>
    <w:rsid w:val="00503775"/>
    <w:rsid w:val="00503A16"/>
    <w:rsid w:val="00503ADC"/>
    <w:rsid w:val="00505D8C"/>
    <w:rsid w:val="0050621E"/>
    <w:rsid w:val="0050692D"/>
    <w:rsid w:val="0050797B"/>
    <w:rsid w:val="00507D1B"/>
    <w:rsid w:val="0051081E"/>
    <w:rsid w:val="00510A26"/>
    <w:rsid w:val="00512012"/>
    <w:rsid w:val="005121F8"/>
    <w:rsid w:val="00512973"/>
    <w:rsid w:val="00512A0D"/>
    <w:rsid w:val="00513646"/>
    <w:rsid w:val="00513D47"/>
    <w:rsid w:val="00513DC7"/>
    <w:rsid w:val="005140B1"/>
    <w:rsid w:val="00514A2C"/>
    <w:rsid w:val="005158AE"/>
    <w:rsid w:val="0051629A"/>
    <w:rsid w:val="0051631F"/>
    <w:rsid w:val="005166B7"/>
    <w:rsid w:val="00516780"/>
    <w:rsid w:val="00516EB9"/>
    <w:rsid w:val="00517581"/>
    <w:rsid w:val="005178A9"/>
    <w:rsid w:val="00520973"/>
    <w:rsid w:val="00520B32"/>
    <w:rsid w:val="005212C8"/>
    <w:rsid w:val="0052130B"/>
    <w:rsid w:val="00522929"/>
    <w:rsid w:val="005231A2"/>
    <w:rsid w:val="005233C2"/>
    <w:rsid w:val="00524659"/>
    <w:rsid w:val="00524F15"/>
    <w:rsid w:val="00525E85"/>
    <w:rsid w:val="00525EF5"/>
    <w:rsid w:val="005261AD"/>
    <w:rsid w:val="00526561"/>
    <w:rsid w:val="00526AF6"/>
    <w:rsid w:val="00526C36"/>
    <w:rsid w:val="0052723B"/>
    <w:rsid w:val="005273A4"/>
    <w:rsid w:val="0052756B"/>
    <w:rsid w:val="00530664"/>
    <w:rsid w:val="00531857"/>
    <w:rsid w:val="005318E2"/>
    <w:rsid w:val="005319D5"/>
    <w:rsid w:val="00532E3E"/>
    <w:rsid w:val="005331A1"/>
    <w:rsid w:val="00533E35"/>
    <w:rsid w:val="00534B43"/>
    <w:rsid w:val="00534C0B"/>
    <w:rsid w:val="00536053"/>
    <w:rsid w:val="00536263"/>
    <w:rsid w:val="00536A2A"/>
    <w:rsid w:val="00536B11"/>
    <w:rsid w:val="005375FE"/>
    <w:rsid w:val="00537EB5"/>
    <w:rsid w:val="0054054A"/>
    <w:rsid w:val="00540968"/>
    <w:rsid w:val="0054114F"/>
    <w:rsid w:val="005414E7"/>
    <w:rsid w:val="00541A70"/>
    <w:rsid w:val="00541F59"/>
    <w:rsid w:val="00542675"/>
    <w:rsid w:val="0054370F"/>
    <w:rsid w:val="00544B0B"/>
    <w:rsid w:val="005452C5"/>
    <w:rsid w:val="005458D7"/>
    <w:rsid w:val="005465A1"/>
    <w:rsid w:val="005465F8"/>
    <w:rsid w:val="00546B6D"/>
    <w:rsid w:val="00546BE2"/>
    <w:rsid w:val="00546D72"/>
    <w:rsid w:val="00547A53"/>
    <w:rsid w:val="00547A97"/>
    <w:rsid w:val="00547B0E"/>
    <w:rsid w:val="00547B20"/>
    <w:rsid w:val="00550657"/>
    <w:rsid w:val="00550769"/>
    <w:rsid w:val="005512EF"/>
    <w:rsid w:val="005527C9"/>
    <w:rsid w:val="00552F3F"/>
    <w:rsid w:val="00553708"/>
    <w:rsid w:val="005545D4"/>
    <w:rsid w:val="00554B45"/>
    <w:rsid w:val="00555287"/>
    <w:rsid w:val="005558F5"/>
    <w:rsid w:val="005559B5"/>
    <w:rsid w:val="00555C67"/>
    <w:rsid w:val="00556F3B"/>
    <w:rsid w:val="00560B4D"/>
    <w:rsid w:val="00561D54"/>
    <w:rsid w:val="00561EBB"/>
    <w:rsid w:val="00561FA8"/>
    <w:rsid w:val="00561FF5"/>
    <w:rsid w:val="00562BD9"/>
    <w:rsid w:val="00562ED6"/>
    <w:rsid w:val="00564A51"/>
    <w:rsid w:val="005659D0"/>
    <w:rsid w:val="00565D37"/>
    <w:rsid w:val="00566521"/>
    <w:rsid w:val="005668F4"/>
    <w:rsid w:val="00566C1B"/>
    <w:rsid w:val="00567DDD"/>
    <w:rsid w:val="0057018D"/>
    <w:rsid w:val="0057048E"/>
    <w:rsid w:val="0057076C"/>
    <w:rsid w:val="005709C6"/>
    <w:rsid w:val="00570D00"/>
    <w:rsid w:val="00571214"/>
    <w:rsid w:val="005749FE"/>
    <w:rsid w:val="00574C98"/>
    <w:rsid w:val="00575002"/>
    <w:rsid w:val="00575E66"/>
    <w:rsid w:val="00576676"/>
    <w:rsid w:val="00576ACB"/>
    <w:rsid w:val="0057701F"/>
    <w:rsid w:val="0058101C"/>
    <w:rsid w:val="0058150C"/>
    <w:rsid w:val="00583A9B"/>
    <w:rsid w:val="00583D73"/>
    <w:rsid w:val="005843BE"/>
    <w:rsid w:val="005846EF"/>
    <w:rsid w:val="0058493B"/>
    <w:rsid w:val="005855A1"/>
    <w:rsid w:val="00585C89"/>
    <w:rsid w:val="00586A00"/>
    <w:rsid w:val="00587377"/>
    <w:rsid w:val="00590E57"/>
    <w:rsid w:val="0059129A"/>
    <w:rsid w:val="00591DE6"/>
    <w:rsid w:val="00592A08"/>
    <w:rsid w:val="00592FBB"/>
    <w:rsid w:val="005931FA"/>
    <w:rsid w:val="005933BC"/>
    <w:rsid w:val="0059347D"/>
    <w:rsid w:val="00593595"/>
    <w:rsid w:val="00593F36"/>
    <w:rsid w:val="005949F2"/>
    <w:rsid w:val="00594B0E"/>
    <w:rsid w:val="005953AD"/>
    <w:rsid w:val="00595522"/>
    <w:rsid w:val="00595537"/>
    <w:rsid w:val="00595ABC"/>
    <w:rsid w:val="00596407"/>
    <w:rsid w:val="0059703A"/>
    <w:rsid w:val="00597948"/>
    <w:rsid w:val="005A079B"/>
    <w:rsid w:val="005A097C"/>
    <w:rsid w:val="005A0AAE"/>
    <w:rsid w:val="005A1830"/>
    <w:rsid w:val="005A1DC1"/>
    <w:rsid w:val="005A2174"/>
    <w:rsid w:val="005A32B6"/>
    <w:rsid w:val="005A330E"/>
    <w:rsid w:val="005A4B9F"/>
    <w:rsid w:val="005A4BD8"/>
    <w:rsid w:val="005A5169"/>
    <w:rsid w:val="005A5472"/>
    <w:rsid w:val="005A56B6"/>
    <w:rsid w:val="005A6E9E"/>
    <w:rsid w:val="005A7233"/>
    <w:rsid w:val="005A726C"/>
    <w:rsid w:val="005A728E"/>
    <w:rsid w:val="005A77AF"/>
    <w:rsid w:val="005A7DA2"/>
    <w:rsid w:val="005A7E8B"/>
    <w:rsid w:val="005B0371"/>
    <w:rsid w:val="005B0630"/>
    <w:rsid w:val="005B0E4A"/>
    <w:rsid w:val="005B0F9B"/>
    <w:rsid w:val="005B1296"/>
    <w:rsid w:val="005B1A50"/>
    <w:rsid w:val="005B1C67"/>
    <w:rsid w:val="005B22E4"/>
    <w:rsid w:val="005B2A2C"/>
    <w:rsid w:val="005B30EF"/>
    <w:rsid w:val="005B3EDA"/>
    <w:rsid w:val="005B41B9"/>
    <w:rsid w:val="005B4D58"/>
    <w:rsid w:val="005B4E85"/>
    <w:rsid w:val="005B4EC2"/>
    <w:rsid w:val="005B7602"/>
    <w:rsid w:val="005B76CE"/>
    <w:rsid w:val="005C0EC7"/>
    <w:rsid w:val="005C13E2"/>
    <w:rsid w:val="005C27F6"/>
    <w:rsid w:val="005C2A85"/>
    <w:rsid w:val="005C2C89"/>
    <w:rsid w:val="005C32C3"/>
    <w:rsid w:val="005C352D"/>
    <w:rsid w:val="005C3DD7"/>
    <w:rsid w:val="005C40C1"/>
    <w:rsid w:val="005C40CA"/>
    <w:rsid w:val="005C415E"/>
    <w:rsid w:val="005C478D"/>
    <w:rsid w:val="005C5076"/>
    <w:rsid w:val="005C5244"/>
    <w:rsid w:val="005C5ACE"/>
    <w:rsid w:val="005C639B"/>
    <w:rsid w:val="005C6680"/>
    <w:rsid w:val="005C6818"/>
    <w:rsid w:val="005C7D0F"/>
    <w:rsid w:val="005D070D"/>
    <w:rsid w:val="005D073C"/>
    <w:rsid w:val="005D092D"/>
    <w:rsid w:val="005D18E5"/>
    <w:rsid w:val="005D1A6F"/>
    <w:rsid w:val="005D1AE7"/>
    <w:rsid w:val="005D201C"/>
    <w:rsid w:val="005D2C6C"/>
    <w:rsid w:val="005D2E40"/>
    <w:rsid w:val="005D3039"/>
    <w:rsid w:val="005D39D5"/>
    <w:rsid w:val="005D489D"/>
    <w:rsid w:val="005D6C21"/>
    <w:rsid w:val="005D6C87"/>
    <w:rsid w:val="005D6D10"/>
    <w:rsid w:val="005D7C35"/>
    <w:rsid w:val="005E052D"/>
    <w:rsid w:val="005E0E20"/>
    <w:rsid w:val="005E14F2"/>
    <w:rsid w:val="005E1FBA"/>
    <w:rsid w:val="005E273C"/>
    <w:rsid w:val="005E3D85"/>
    <w:rsid w:val="005E71F4"/>
    <w:rsid w:val="005F10A0"/>
    <w:rsid w:val="005F11FD"/>
    <w:rsid w:val="005F2783"/>
    <w:rsid w:val="005F27FF"/>
    <w:rsid w:val="005F2E80"/>
    <w:rsid w:val="005F3754"/>
    <w:rsid w:val="005F3908"/>
    <w:rsid w:val="005F3B81"/>
    <w:rsid w:val="005F3DED"/>
    <w:rsid w:val="005F4664"/>
    <w:rsid w:val="005F4FBF"/>
    <w:rsid w:val="005F5252"/>
    <w:rsid w:val="005F5895"/>
    <w:rsid w:val="005F5BD1"/>
    <w:rsid w:val="005F6488"/>
    <w:rsid w:val="005F6623"/>
    <w:rsid w:val="005F6F84"/>
    <w:rsid w:val="005F73A1"/>
    <w:rsid w:val="005F79C4"/>
    <w:rsid w:val="005F7EE2"/>
    <w:rsid w:val="00600001"/>
    <w:rsid w:val="006014AB"/>
    <w:rsid w:val="00602213"/>
    <w:rsid w:val="00602A7D"/>
    <w:rsid w:val="006038F5"/>
    <w:rsid w:val="00603D4E"/>
    <w:rsid w:val="00604167"/>
    <w:rsid w:val="006042A7"/>
    <w:rsid w:val="006046E6"/>
    <w:rsid w:val="00605C06"/>
    <w:rsid w:val="00605F2E"/>
    <w:rsid w:val="00607537"/>
    <w:rsid w:val="00607B86"/>
    <w:rsid w:val="00607CBB"/>
    <w:rsid w:val="00607F2E"/>
    <w:rsid w:val="006105AE"/>
    <w:rsid w:val="0061093E"/>
    <w:rsid w:val="006116C3"/>
    <w:rsid w:val="00611F87"/>
    <w:rsid w:val="00612186"/>
    <w:rsid w:val="006128CF"/>
    <w:rsid w:val="00613594"/>
    <w:rsid w:val="0061382D"/>
    <w:rsid w:val="006138AD"/>
    <w:rsid w:val="00613908"/>
    <w:rsid w:val="0061442A"/>
    <w:rsid w:val="00614928"/>
    <w:rsid w:val="00614975"/>
    <w:rsid w:val="00615EAC"/>
    <w:rsid w:val="0061610E"/>
    <w:rsid w:val="00616A28"/>
    <w:rsid w:val="006172AA"/>
    <w:rsid w:val="0061748F"/>
    <w:rsid w:val="00617689"/>
    <w:rsid w:val="00617857"/>
    <w:rsid w:val="00617DFA"/>
    <w:rsid w:val="00617F13"/>
    <w:rsid w:val="006209F4"/>
    <w:rsid w:val="00620CCB"/>
    <w:rsid w:val="00620E09"/>
    <w:rsid w:val="00621040"/>
    <w:rsid w:val="00621601"/>
    <w:rsid w:val="00621854"/>
    <w:rsid w:val="00625880"/>
    <w:rsid w:val="00626972"/>
    <w:rsid w:val="00627817"/>
    <w:rsid w:val="00630350"/>
    <w:rsid w:val="00630C82"/>
    <w:rsid w:val="00630F20"/>
    <w:rsid w:val="006313FB"/>
    <w:rsid w:val="006319C7"/>
    <w:rsid w:val="00631AEB"/>
    <w:rsid w:val="006332D4"/>
    <w:rsid w:val="00633CB0"/>
    <w:rsid w:val="006340C7"/>
    <w:rsid w:val="006341A0"/>
    <w:rsid w:val="006344CA"/>
    <w:rsid w:val="00634663"/>
    <w:rsid w:val="006354CA"/>
    <w:rsid w:val="00635864"/>
    <w:rsid w:val="00635B96"/>
    <w:rsid w:val="00635D72"/>
    <w:rsid w:val="00637275"/>
    <w:rsid w:val="00637419"/>
    <w:rsid w:val="006400F4"/>
    <w:rsid w:val="006400FF"/>
    <w:rsid w:val="006403B8"/>
    <w:rsid w:val="006408A2"/>
    <w:rsid w:val="00640D63"/>
    <w:rsid w:val="0064178C"/>
    <w:rsid w:val="00641CB7"/>
    <w:rsid w:val="006429F7"/>
    <w:rsid w:val="00642EE2"/>
    <w:rsid w:val="00644920"/>
    <w:rsid w:val="00645082"/>
    <w:rsid w:val="0064616B"/>
    <w:rsid w:val="00646DCB"/>
    <w:rsid w:val="00646F07"/>
    <w:rsid w:val="00647175"/>
    <w:rsid w:val="006475EA"/>
    <w:rsid w:val="00647EA9"/>
    <w:rsid w:val="00650BA8"/>
    <w:rsid w:val="00650D3A"/>
    <w:rsid w:val="00650DAE"/>
    <w:rsid w:val="00651947"/>
    <w:rsid w:val="00651A28"/>
    <w:rsid w:val="0065235B"/>
    <w:rsid w:val="00652524"/>
    <w:rsid w:val="006528A7"/>
    <w:rsid w:val="0065292A"/>
    <w:rsid w:val="00652B26"/>
    <w:rsid w:val="00653A8F"/>
    <w:rsid w:val="00653B63"/>
    <w:rsid w:val="00654043"/>
    <w:rsid w:val="006544B3"/>
    <w:rsid w:val="006547B9"/>
    <w:rsid w:val="00654A77"/>
    <w:rsid w:val="00654DAD"/>
    <w:rsid w:val="00654DE9"/>
    <w:rsid w:val="00655201"/>
    <w:rsid w:val="00655BD7"/>
    <w:rsid w:val="00656638"/>
    <w:rsid w:val="00656B74"/>
    <w:rsid w:val="00656E2E"/>
    <w:rsid w:val="00657841"/>
    <w:rsid w:val="00657C53"/>
    <w:rsid w:val="00657C7C"/>
    <w:rsid w:val="00657EA6"/>
    <w:rsid w:val="00661918"/>
    <w:rsid w:val="00661C09"/>
    <w:rsid w:val="00661E8F"/>
    <w:rsid w:val="00663185"/>
    <w:rsid w:val="0066437B"/>
    <w:rsid w:val="00665641"/>
    <w:rsid w:val="00666440"/>
    <w:rsid w:val="006706FA"/>
    <w:rsid w:val="00670824"/>
    <w:rsid w:val="00670887"/>
    <w:rsid w:val="0067105D"/>
    <w:rsid w:val="0067118F"/>
    <w:rsid w:val="006726E9"/>
    <w:rsid w:val="00673A36"/>
    <w:rsid w:val="00674CAD"/>
    <w:rsid w:val="0067517D"/>
    <w:rsid w:val="0067671A"/>
    <w:rsid w:val="0067675F"/>
    <w:rsid w:val="006778BE"/>
    <w:rsid w:val="0068084A"/>
    <w:rsid w:val="00680C77"/>
    <w:rsid w:val="00681191"/>
    <w:rsid w:val="006813B4"/>
    <w:rsid w:val="006813F6"/>
    <w:rsid w:val="00681942"/>
    <w:rsid w:val="00681AA2"/>
    <w:rsid w:val="00681E2E"/>
    <w:rsid w:val="00682005"/>
    <w:rsid w:val="00682664"/>
    <w:rsid w:val="00682A02"/>
    <w:rsid w:val="00682C6D"/>
    <w:rsid w:val="0068304B"/>
    <w:rsid w:val="006839DD"/>
    <w:rsid w:val="006842C1"/>
    <w:rsid w:val="00684865"/>
    <w:rsid w:val="00684E05"/>
    <w:rsid w:val="0068537D"/>
    <w:rsid w:val="0068557E"/>
    <w:rsid w:val="006858F6"/>
    <w:rsid w:val="00685B62"/>
    <w:rsid w:val="00685CEA"/>
    <w:rsid w:val="00686A0F"/>
    <w:rsid w:val="00686F22"/>
    <w:rsid w:val="00687927"/>
    <w:rsid w:val="0069072E"/>
    <w:rsid w:val="00691F2E"/>
    <w:rsid w:val="006921FE"/>
    <w:rsid w:val="00692C19"/>
    <w:rsid w:val="00692DC2"/>
    <w:rsid w:val="00692E39"/>
    <w:rsid w:val="00692E3D"/>
    <w:rsid w:val="00693B3C"/>
    <w:rsid w:val="006948F9"/>
    <w:rsid w:val="00694C38"/>
    <w:rsid w:val="00694F21"/>
    <w:rsid w:val="0069591C"/>
    <w:rsid w:val="00696282"/>
    <w:rsid w:val="006A0055"/>
    <w:rsid w:val="006A0CB3"/>
    <w:rsid w:val="006A1978"/>
    <w:rsid w:val="006A1DA2"/>
    <w:rsid w:val="006A1F06"/>
    <w:rsid w:val="006A2F64"/>
    <w:rsid w:val="006A3F13"/>
    <w:rsid w:val="006A4104"/>
    <w:rsid w:val="006A4B15"/>
    <w:rsid w:val="006A6843"/>
    <w:rsid w:val="006A751E"/>
    <w:rsid w:val="006A7D95"/>
    <w:rsid w:val="006B055F"/>
    <w:rsid w:val="006B12E7"/>
    <w:rsid w:val="006B195D"/>
    <w:rsid w:val="006B1BAC"/>
    <w:rsid w:val="006B2316"/>
    <w:rsid w:val="006B2453"/>
    <w:rsid w:val="006B2504"/>
    <w:rsid w:val="006B2B94"/>
    <w:rsid w:val="006B35CF"/>
    <w:rsid w:val="006B36C3"/>
    <w:rsid w:val="006B410C"/>
    <w:rsid w:val="006B5A1E"/>
    <w:rsid w:val="006B5FB5"/>
    <w:rsid w:val="006B60E1"/>
    <w:rsid w:val="006B6FA8"/>
    <w:rsid w:val="006B7265"/>
    <w:rsid w:val="006B76D9"/>
    <w:rsid w:val="006C028E"/>
    <w:rsid w:val="006C11EC"/>
    <w:rsid w:val="006C152C"/>
    <w:rsid w:val="006C153C"/>
    <w:rsid w:val="006C1786"/>
    <w:rsid w:val="006C245C"/>
    <w:rsid w:val="006C2E69"/>
    <w:rsid w:val="006C45F7"/>
    <w:rsid w:val="006C528E"/>
    <w:rsid w:val="006C56C3"/>
    <w:rsid w:val="006C56DC"/>
    <w:rsid w:val="006C5900"/>
    <w:rsid w:val="006C5BFD"/>
    <w:rsid w:val="006C705E"/>
    <w:rsid w:val="006C77C3"/>
    <w:rsid w:val="006C7A0A"/>
    <w:rsid w:val="006D02EB"/>
    <w:rsid w:val="006D228D"/>
    <w:rsid w:val="006D250F"/>
    <w:rsid w:val="006D2CF8"/>
    <w:rsid w:val="006D3364"/>
    <w:rsid w:val="006D33F2"/>
    <w:rsid w:val="006D3804"/>
    <w:rsid w:val="006D4507"/>
    <w:rsid w:val="006D5D83"/>
    <w:rsid w:val="006D632F"/>
    <w:rsid w:val="006D67DD"/>
    <w:rsid w:val="006D6984"/>
    <w:rsid w:val="006D71D9"/>
    <w:rsid w:val="006D74D2"/>
    <w:rsid w:val="006D7C46"/>
    <w:rsid w:val="006D7E11"/>
    <w:rsid w:val="006D7F91"/>
    <w:rsid w:val="006E04A7"/>
    <w:rsid w:val="006E0738"/>
    <w:rsid w:val="006E0BC8"/>
    <w:rsid w:val="006E12A8"/>
    <w:rsid w:val="006E1CC2"/>
    <w:rsid w:val="006E1F72"/>
    <w:rsid w:val="006E2469"/>
    <w:rsid w:val="006E2727"/>
    <w:rsid w:val="006E28CC"/>
    <w:rsid w:val="006E29CF"/>
    <w:rsid w:val="006E3265"/>
    <w:rsid w:val="006E3737"/>
    <w:rsid w:val="006E3E13"/>
    <w:rsid w:val="006E45A5"/>
    <w:rsid w:val="006E538A"/>
    <w:rsid w:val="006E6101"/>
    <w:rsid w:val="006E6589"/>
    <w:rsid w:val="006E6AB7"/>
    <w:rsid w:val="006E6CC3"/>
    <w:rsid w:val="006E7729"/>
    <w:rsid w:val="006E7E68"/>
    <w:rsid w:val="006F07F3"/>
    <w:rsid w:val="006F196C"/>
    <w:rsid w:val="006F1A85"/>
    <w:rsid w:val="006F3147"/>
    <w:rsid w:val="006F341A"/>
    <w:rsid w:val="006F39F5"/>
    <w:rsid w:val="006F4A8C"/>
    <w:rsid w:val="006F4EE9"/>
    <w:rsid w:val="006F56F8"/>
    <w:rsid w:val="006F6D05"/>
    <w:rsid w:val="006F6FE1"/>
    <w:rsid w:val="007017F2"/>
    <w:rsid w:val="00701F50"/>
    <w:rsid w:val="00702281"/>
    <w:rsid w:val="00702BB8"/>
    <w:rsid w:val="00702F5F"/>
    <w:rsid w:val="007035A8"/>
    <w:rsid w:val="00703C00"/>
    <w:rsid w:val="007040CD"/>
    <w:rsid w:val="00704107"/>
    <w:rsid w:val="00704214"/>
    <w:rsid w:val="007055D4"/>
    <w:rsid w:val="00707570"/>
    <w:rsid w:val="00707B4E"/>
    <w:rsid w:val="00707C90"/>
    <w:rsid w:val="0071092E"/>
    <w:rsid w:val="007119F0"/>
    <w:rsid w:val="00711B98"/>
    <w:rsid w:val="00712A48"/>
    <w:rsid w:val="0071310D"/>
    <w:rsid w:val="00713297"/>
    <w:rsid w:val="007138C9"/>
    <w:rsid w:val="00714577"/>
    <w:rsid w:val="007148E8"/>
    <w:rsid w:val="00714DE2"/>
    <w:rsid w:val="0071553B"/>
    <w:rsid w:val="00716796"/>
    <w:rsid w:val="00716FFB"/>
    <w:rsid w:val="007176B5"/>
    <w:rsid w:val="00717A24"/>
    <w:rsid w:val="00721D40"/>
    <w:rsid w:val="007228B1"/>
    <w:rsid w:val="007233CC"/>
    <w:rsid w:val="00723436"/>
    <w:rsid w:val="00723817"/>
    <w:rsid w:val="00723A75"/>
    <w:rsid w:val="00723BFC"/>
    <w:rsid w:val="00723C3B"/>
    <w:rsid w:val="00724B8E"/>
    <w:rsid w:val="00724C44"/>
    <w:rsid w:val="00724ED3"/>
    <w:rsid w:val="00725595"/>
    <w:rsid w:val="00725955"/>
    <w:rsid w:val="00726789"/>
    <w:rsid w:val="00726A7D"/>
    <w:rsid w:val="0072791B"/>
    <w:rsid w:val="00727B64"/>
    <w:rsid w:val="00730348"/>
    <w:rsid w:val="00730962"/>
    <w:rsid w:val="00730E59"/>
    <w:rsid w:val="0073144F"/>
    <w:rsid w:val="007332A3"/>
    <w:rsid w:val="007333D8"/>
    <w:rsid w:val="007336AF"/>
    <w:rsid w:val="00733814"/>
    <w:rsid w:val="00733F5A"/>
    <w:rsid w:val="0073402C"/>
    <w:rsid w:val="0073430F"/>
    <w:rsid w:val="007349F1"/>
    <w:rsid w:val="00734D7A"/>
    <w:rsid w:val="00734FF7"/>
    <w:rsid w:val="007354A5"/>
    <w:rsid w:val="00735896"/>
    <w:rsid w:val="00736A36"/>
    <w:rsid w:val="00737343"/>
    <w:rsid w:val="00737790"/>
    <w:rsid w:val="007378C9"/>
    <w:rsid w:val="00740375"/>
    <w:rsid w:val="00740564"/>
    <w:rsid w:val="0074103B"/>
    <w:rsid w:val="00742BD2"/>
    <w:rsid w:val="00742C0D"/>
    <w:rsid w:val="00742F0C"/>
    <w:rsid w:val="007437C8"/>
    <w:rsid w:val="00743A01"/>
    <w:rsid w:val="007452C5"/>
    <w:rsid w:val="00745D14"/>
    <w:rsid w:val="00746273"/>
    <w:rsid w:val="00746352"/>
    <w:rsid w:val="0074657E"/>
    <w:rsid w:val="007468C7"/>
    <w:rsid w:val="00746E6A"/>
    <w:rsid w:val="00747249"/>
    <w:rsid w:val="00747A44"/>
    <w:rsid w:val="00747F8C"/>
    <w:rsid w:val="00750095"/>
    <w:rsid w:val="00750145"/>
    <w:rsid w:val="007501D7"/>
    <w:rsid w:val="0075229A"/>
    <w:rsid w:val="007531EB"/>
    <w:rsid w:val="00754210"/>
    <w:rsid w:val="0075433C"/>
    <w:rsid w:val="00756F32"/>
    <w:rsid w:val="007575FE"/>
    <w:rsid w:val="00757844"/>
    <w:rsid w:val="0075791A"/>
    <w:rsid w:val="0076043C"/>
    <w:rsid w:val="00760E6C"/>
    <w:rsid w:val="0076172F"/>
    <w:rsid w:val="007618B9"/>
    <w:rsid w:val="007626C9"/>
    <w:rsid w:val="00762DA9"/>
    <w:rsid w:val="007636DA"/>
    <w:rsid w:val="00763717"/>
    <w:rsid w:val="00765320"/>
    <w:rsid w:val="00765378"/>
    <w:rsid w:val="0076544A"/>
    <w:rsid w:val="007661A1"/>
    <w:rsid w:val="007662E2"/>
    <w:rsid w:val="007663AD"/>
    <w:rsid w:val="00767E03"/>
    <w:rsid w:val="007701F9"/>
    <w:rsid w:val="00770ADC"/>
    <w:rsid w:val="00771C2D"/>
    <w:rsid w:val="0077221A"/>
    <w:rsid w:val="0077267B"/>
    <w:rsid w:val="00772A3E"/>
    <w:rsid w:val="00772FA0"/>
    <w:rsid w:val="00774946"/>
    <w:rsid w:val="00774C22"/>
    <w:rsid w:val="00775005"/>
    <w:rsid w:val="00775117"/>
    <w:rsid w:val="007759A8"/>
    <w:rsid w:val="0077675F"/>
    <w:rsid w:val="00776AAE"/>
    <w:rsid w:val="00776B09"/>
    <w:rsid w:val="00776F2A"/>
    <w:rsid w:val="007776D0"/>
    <w:rsid w:val="00781222"/>
    <w:rsid w:val="007815EA"/>
    <w:rsid w:val="00781839"/>
    <w:rsid w:val="00781C33"/>
    <w:rsid w:val="0078236C"/>
    <w:rsid w:val="00783B8A"/>
    <w:rsid w:val="00784DF4"/>
    <w:rsid w:val="00784FBA"/>
    <w:rsid w:val="007852C0"/>
    <w:rsid w:val="00785D09"/>
    <w:rsid w:val="00785DC0"/>
    <w:rsid w:val="00786AFE"/>
    <w:rsid w:val="00787329"/>
    <w:rsid w:val="00787480"/>
    <w:rsid w:val="00790A36"/>
    <w:rsid w:val="0079104B"/>
    <w:rsid w:val="00791604"/>
    <w:rsid w:val="00791B06"/>
    <w:rsid w:val="00791CC8"/>
    <w:rsid w:val="00791D5B"/>
    <w:rsid w:val="00791D6E"/>
    <w:rsid w:val="00791E93"/>
    <w:rsid w:val="00792780"/>
    <w:rsid w:val="00793BB3"/>
    <w:rsid w:val="00793C52"/>
    <w:rsid w:val="00794C8F"/>
    <w:rsid w:val="00795C70"/>
    <w:rsid w:val="0079628A"/>
    <w:rsid w:val="00796CC4"/>
    <w:rsid w:val="00797958"/>
    <w:rsid w:val="00797EC5"/>
    <w:rsid w:val="007A022B"/>
    <w:rsid w:val="007A0548"/>
    <w:rsid w:val="007A08A3"/>
    <w:rsid w:val="007A13B9"/>
    <w:rsid w:val="007A19CF"/>
    <w:rsid w:val="007A204F"/>
    <w:rsid w:val="007A2906"/>
    <w:rsid w:val="007A2A03"/>
    <w:rsid w:val="007A47CF"/>
    <w:rsid w:val="007A54A5"/>
    <w:rsid w:val="007A5A68"/>
    <w:rsid w:val="007A5D7B"/>
    <w:rsid w:val="007A74D9"/>
    <w:rsid w:val="007A7BC0"/>
    <w:rsid w:val="007B0EC0"/>
    <w:rsid w:val="007B141F"/>
    <w:rsid w:val="007B142B"/>
    <w:rsid w:val="007B2161"/>
    <w:rsid w:val="007B2181"/>
    <w:rsid w:val="007B2896"/>
    <w:rsid w:val="007B3000"/>
    <w:rsid w:val="007B36B2"/>
    <w:rsid w:val="007B3FCD"/>
    <w:rsid w:val="007B552F"/>
    <w:rsid w:val="007B55CB"/>
    <w:rsid w:val="007B5752"/>
    <w:rsid w:val="007B5BA0"/>
    <w:rsid w:val="007B66F0"/>
    <w:rsid w:val="007C021B"/>
    <w:rsid w:val="007C0532"/>
    <w:rsid w:val="007C0B31"/>
    <w:rsid w:val="007C1204"/>
    <w:rsid w:val="007C1CBD"/>
    <w:rsid w:val="007C1F13"/>
    <w:rsid w:val="007C24BE"/>
    <w:rsid w:val="007C2641"/>
    <w:rsid w:val="007C266D"/>
    <w:rsid w:val="007C3449"/>
    <w:rsid w:val="007C3FC0"/>
    <w:rsid w:val="007C435E"/>
    <w:rsid w:val="007C6247"/>
    <w:rsid w:val="007C6611"/>
    <w:rsid w:val="007C671B"/>
    <w:rsid w:val="007C7385"/>
    <w:rsid w:val="007C7588"/>
    <w:rsid w:val="007C75E3"/>
    <w:rsid w:val="007D21A4"/>
    <w:rsid w:val="007D33B9"/>
    <w:rsid w:val="007D3937"/>
    <w:rsid w:val="007D3B05"/>
    <w:rsid w:val="007D47A0"/>
    <w:rsid w:val="007D57BF"/>
    <w:rsid w:val="007D5CB9"/>
    <w:rsid w:val="007D68C7"/>
    <w:rsid w:val="007D751E"/>
    <w:rsid w:val="007D7BC6"/>
    <w:rsid w:val="007E13CF"/>
    <w:rsid w:val="007E34C4"/>
    <w:rsid w:val="007E366C"/>
    <w:rsid w:val="007E42A4"/>
    <w:rsid w:val="007E4626"/>
    <w:rsid w:val="007E48AB"/>
    <w:rsid w:val="007E58EF"/>
    <w:rsid w:val="007E5A8F"/>
    <w:rsid w:val="007E5D1E"/>
    <w:rsid w:val="007E6016"/>
    <w:rsid w:val="007E607E"/>
    <w:rsid w:val="007E64A3"/>
    <w:rsid w:val="007E701A"/>
    <w:rsid w:val="007E71E5"/>
    <w:rsid w:val="007E75F8"/>
    <w:rsid w:val="007F0211"/>
    <w:rsid w:val="007F0264"/>
    <w:rsid w:val="007F0849"/>
    <w:rsid w:val="007F0976"/>
    <w:rsid w:val="007F0D74"/>
    <w:rsid w:val="007F1095"/>
    <w:rsid w:val="007F14D0"/>
    <w:rsid w:val="007F17B0"/>
    <w:rsid w:val="007F1D40"/>
    <w:rsid w:val="007F1EDA"/>
    <w:rsid w:val="007F2644"/>
    <w:rsid w:val="007F33C8"/>
    <w:rsid w:val="007F3CB7"/>
    <w:rsid w:val="007F3D3B"/>
    <w:rsid w:val="007F4E5F"/>
    <w:rsid w:val="007F5002"/>
    <w:rsid w:val="007F585F"/>
    <w:rsid w:val="007F5F31"/>
    <w:rsid w:val="007F5FD0"/>
    <w:rsid w:val="007F65FF"/>
    <w:rsid w:val="007F73AD"/>
    <w:rsid w:val="007F7462"/>
    <w:rsid w:val="00800A13"/>
    <w:rsid w:val="00800A14"/>
    <w:rsid w:val="00801A0D"/>
    <w:rsid w:val="0080259E"/>
    <w:rsid w:val="00803028"/>
    <w:rsid w:val="00803837"/>
    <w:rsid w:val="0080407A"/>
    <w:rsid w:val="008042B3"/>
    <w:rsid w:val="008045D0"/>
    <w:rsid w:val="008046C8"/>
    <w:rsid w:val="00805187"/>
    <w:rsid w:val="0080586C"/>
    <w:rsid w:val="008059C6"/>
    <w:rsid w:val="00805AF3"/>
    <w:rsid w:val="00805EC7"/>
    <w:rsid w:val="00806F31"/>
    <w:rsid w:val="00810406"/>
    <w:rsid w:val="00810503"/>
    <w:rsid w:val="008107CE"/>
    <w:rsid w:val="008109C5"/>
    <w:rsid w:val="00810FC6"/>
    <w:rsid w:val="008119B4"/>
    <w:rsid w:val="0081292C"/>
    <w:rsid w:val="0081340B"/>
    <w:rsid w:val="008137CD"/>
    <w:rsid w:val="00813C2F"/>
    <w:rsid w:val="008142CC"/>
    <w:rsid w:val="008151A9"/>
    <w:rsid w:val="0081635C"/>
    <w:rsid w:val="00816CD2"/>
    <w:rsid w:val="00817CC3"/>
    <w:rsid w:val="00817F43"/>
    <w:rsid w:val="0082061A"/>
    <w:rsid w:val="0082081F"/>
    <w:rsid w:val="00821C3C"/>
    <w:rsid w:val="00821FA7"/>
    <w:rsid w:val="00822165"/>
    <w:rsid w:val="0082314F"/>
    <w:rsid w:val="008249BC"/>
    <w:rsid w:val="00824CDF"/>
    <w:rsid w:val="00824E9E"/>
    <w:rsid w:val="00825684"/>
    <w:rsid w:val="0082569D"/>
    <w:rsid w:val="008259FE"/>
    <w:rsid w:val="00825BC7"/>
    <w:rsid w:val="00825CB8"/>
    <w:rsid w:val="00825FF2"/>
    <w:rsid w:val="00826A17"/>
    <w:rsid w:val="00827588"/>
    <w:rsid w:val="008276C3"/>
    <w:rsid w:val="00827E18"/>
    <w:rsid w:val="00827EFD"/>
    <w:rsid w:val="008306EA"/>
    <w:rsid w:val="00831A8D"/>
    <w:rsid w:val="00831D1C"/>
    <w:rsid w:val="008324F2"/>
    <w:rsid w:val="00832696"/>
    <w:rsid w:val="00832876"/>
    <w:rsid w:val="008332D3"/>
    <w:rsid w:val="00833D4D"/>
    <w:rsid w:val="00833DA1"/>
    <w:rsid w:val="00834CAD"/>
    <w:rsid w:val="00834DCF"/>
    <w:rsid w:val="008353A8"/>
    <w:rsid w:val="00835D47"/>
    <w:rsid w:val="00835FFD"/>
    <w:rsid w:val="0083656F"/>
    <w:rsid w:val="00836E02"/>
    <w:rsid w:val="008370C6"/>
    <w:rsid w:val="00837361"/>
    <w:rsid w:val="00837A3D"/>
    <w:rsid w:val="00837F2A"/>
    <w:rsid w:val="008402E3"/>
    <w:rsid w:val="00841C61"/>
    <w:rsid w:val="00841E55"/>
    <w:rsid w:val="00842704"/>
    <w:rsid w:val="00842A93"/>
    <w:rsid w:val="00842CF0"/>
    <w:rsid w:val="008435C6"/>
    <w:rsid w:val="00843E9F"/>
    <w:rsid w:val="00844264"/>
    <w:rsid w:val="008445F3"/>
    <w:rsid w:val="00844EB8"/>
    <w:rsid w:val="0084516B"/>
    <w:rsid w:val="008452B9"/>
    <w:rsid w:val="008454A7"/>
    <w:rsid w:val="008467FC"/>
    <w:rsid w:val="00846A81"/>
    <w:rsid w:val="00847019"/>
    <w:rsid w:val="00850E5F"/>
    <w:rsid w:val="00850F24"/>
    <w:rsid w:val="0085314D"/>
    <w:rsid w:val="0085369B"/>
    <w:rsid w:val="008550B6"/>
    <w:rsid w:val="008556BA"/>
    <w:rsid w:val="008556C4"/>
    <w:rsid w:val="00855799"/>
    <w:rsid w:val="0085591D"/>
    <w:rsid w:val="00855A61"/>
    <w:rsid w:val="008571E4"/>
    <w:rsid w:val="0086063D"/>
    <w:rsid w:val="008611F1"/>
    <w:rsid w:val="00861A7A"/>
    <w:rsid w:val="00861DC4"/>
    <w:rsid w:val="008625BC"/>
    <w:rsid w:val="00862932"/>
    <w:rsid w:val="00862B3A"/>
    <w:rsid w:val="008634DA"/>
    <w:rsid w:val="0086395F"/>
    <w:rsid w:val="00863979"/>
    <w:rsid w:val="00863B87"/>
    <w:rsid w:val="00863FC6"/>
    <w:rsid w:val="00865278"/>
    <w:rsid w:val="00865DB5"/>
    <w:rsid w:val="00867435"/>
    <w:rsid w:val="008678D7"/>
    <w:rsid w:val="00867AD2"/>
    <w:rsid w:val="00871AAC"/>
    <w:rsid w:val="0087279B"/>
    <w:rsid w:val="0087292A"/>
    <w:rsid w:val="008732F0"/>
    <w:rsid w:val="00873373"/>
    <w:rsid w:val="00873498"/>
    <w:rsid w:val="00873A81"/>
    <w:rsid w:val="00874D13"/>
    <w:rsid w:val="00874F18"/>
    <w:rsid w:val="008767D7"/>
    <w:rsid w:val="008768AE"/>
    <w:rsid w:val="00876FE0"/>
    <w:rsid w:val="0087742B"/>
    <w:rsid w:val="00877BBB"/>
    <w:rsid w:val="008818F9"/>
    <w:rsid w:val="008822AB"/>
    <w:rsid w:val="00883492"/>
    <w:rsid w:val="0088351F"/>
    <w:rsid w:val="0088354A"/>
    <w:rsid w:val="008835BF"/>
    <w:rsid w:val="0088362C"/>
    <w:rsid w:val="008844A7"/>
    <w:rsid w:val="0088455F"/>
    <w:rsid w:val="00884FA7"/>
    <w:rsid w:val="00885119"/>
    <w:rsid w:val="008855EF"/>
    <w:rsid w:val="008873CF"/>
    <w:rsid w:val="008908D8"/>
    <w:rsid w:val="00890CC9"/>
    <w:rsid w:val="00890E4D"/>
    <w:rsid w:val="0089177B"/>
    <w:rsid w:val="008917BE"/>
    <w:rsid w:val="00891818"/>
    <w:rsid w:val="00891CE8"/>
    <w:rsid w:val="00892490"/>
    <w:rsid w:val="0089257C"/>
    <w:rsid w:val="00892883"/>
    <w:rsid w:val="00892CF6"/>
    <w:rsid w:val="008936DA"/>
    <w:rsid w:val="00893704"/>
    <w:rsid w:val="0089394D"/>
    <w:rsid w:val="00893E11"/>
    <w:rsid w:val="0089427E"/>
    <w:rsid w:val="00894344"/>
    <w:rsid w:val="0089465A"/>
    <w:rsid w:val="008951CE"/>
    <w:rsid w:val="0089573A"/>
    <w:rsid w:val="00896510"/>
    <w:rsid w:val="008968B4"/>
    <w:rsid w:val="0089692E"/>
    <w:rsid w:val="00896D4A"/>
    <w:rsid w:val="00896DCE"/>
    <w:rsid w:val="00897623"/>
    <w:rsid w:val="00897D67"/>
    <w:rsid w:val="008A1C57"/>
    <w:rsid w:val="008A3D71"/>
    <w:rsid w:val="008A5046"/>
    <w:rsid w:val="008A5564"/>
    <w:rsid w:val="008A628A"/>
    <w:rsid w:val="008A76F0"/>
    <w:rsid w:val="008A7D3F"/>
    <w:rsid w:val="008B0CC1"/>
    <w:rsid w:val="008B15C1"/>
    <w:rsid w:val="008B25CF"/>
    <w:rsid w:val="008B28FF"/>
    <w:rsid w:val="008B29B1"/>
    <w:rsid w:val="008B2B2D"/>
    <w:rsid w:val="008B30FD"/>
    <w:rsid w:val="008B34A3"/>
    <w:rsid w:val="008B3E96"/>
    <w:rsid w:val="008B3F44"/>
    <w:rsid w:val="008B4C08"/>
    <w:rsid w:val="008B5072"/>
    <w:rsid w:val="008B51ED"/>
    <w:rsid w:val="008B5E1B"/>
    <w:rsid w:val="008B61FF"/>
    <w:rsid w:val="008B697F"/>
    <w:rsid w:val="008B69D7"/>
    <w:rsid w:val="008B6A4A"/>
    <w:rsid w:val="008B78BD"/>
    <w:rsid w:val="008C0859"/>
    <w:rsid w:val="008C211B"/>
    <w:rsid w:val="008C2188"/>
    <w:rsid w:val="008C21EF"/>
    <w:rsid w:val="008C27C9"/>
    <w:rsid w:val="008C284E"/>
    <w:rsid w:val="008C31A6"/>
    <w:rsid w:val="008C3451"/>
    <w:rsid w:val="008C3DE2"/>
    <w:rsid w:val="008C6268"/>
    <w:rsid w:val="008C63A4"/>
    <w:rsid w:val="008C63F6"/>
    <w:rsid w:val="008C75B0"/>
    <w:rsid w:val="008C7FA1"/>
    <w:rsid w:val="008D02AA"/>
    <w:rsid w:val="008D097E"/>
    <w:rsid w:val="008D13CA"/>
    <w:rsid w:val="008D152C"/>
    <w:rsid w:val="008D179C"/>
    <w:rsid w:val="008D2B82"/>
    <w:rsid w:val="008D37E9"/>
    <w:rsid w:val="008D3835"/>
    <w:rsid w:val="008D5EFF"/>
    <w:rsid w:val="008D6195"/>
    <w:rsid w:val="008D61B6"/>
    <w:rsid w:val="008D65FC"/>
    <w:rsid w:val="008D6624"/>
    <w:rsid w:val="008D6A06"/>
    <w:rsid w:val="008D6E6A"/>
    <w:rsid w:val="008D78E0"/>
    <w:rsid w:val="008D7AA2"/>
    <w:rsid w:val="008E006E"/>
    <w:rsid w:val="008E03C9"/>
    <w:rsid w:val="008E0C2D"/>
    <w:rsid w:val="008E0CB2"/>
    <w:rsid w:val="008E22C0"/>
    <w:rsid w:val="008E251B"/>
    <w:rsid w:val="008E26EA"/>
    <w:rsid w:val="008E297F"/>
    <w:rsid w:val="008E4CD7"/>
    <w:rsid w:val="008E57CC"/>
    <w:rsid w:val="008E5B96"/>
    <w:rsid w:val="008E5D08"/>
    <w:rsid w:val="008E5D13"/>
    <w:rsid w:val="008E662F"/>
    <w:rsid w:val="008E7B10"/>
    <w:rsid w:val="008F0010"/>
    <w:rsid w:val="008F0897"/>
    <w:rsid w:val="008F15BF"/>
    <w:rsid w:val="008F1883"/>
    <w:rsid w:val="008F24EF"/>
    <w:rsid w:val="008F2748"/>
    <w:rsid w:val="008F29AE"/>
    <w:rsid w:val="008F39B6"/>
    <w:rsid w:val="008F3DC2"/>
    <w:rsid w:val="008F4475"/>
    <w:rsid w:val="008F4EDF"/>
    <w:rsid w:val="008F53C5"/>
    <w:rsid w:val="008F5D6C"/>
    <w:rsid w:val="008F6F50"/>
    <w:rsid w:val="008F73BF"/>
    <w:rsid w:val="008F7CAD"/>
    <w:rsid w:val="008F7EBC"/>
    <w:rsid w:val="00900278"/>
    <w:rsid w:val="00900BD5"/>
    <w:rsid w:val="0090187D"/>
    <w:rsid w:val="009019B5"/>
    <w:rsid w:val="00901DB8"/>
    <w:rsid w:val="00901EAC"/>
    <w:rsid w:val="00902206"/>
    <w:rsid w:val="009023AB"/>
    <w:rsid w:val="00902D78"/>
    <w:rsid w:val="00902E80"/>
    <w:rsid w:val="00903C09"/>
    <w:rsid w:val="00904F37"/>
    <w:rsid w:val="00905713"/>
    <w:rsid w:val="00905991"/>
    <w:rsid w:val="009061F6"/>
    <w:rsid w:val="009077CF"/>
    <w:rsid w:val="00907A75"/>
    <w:rsid w:val="009102BC"/>
    <w:rsid w:val="00910408"/>
    <w:rsid w:val="00910E78"/>
    <w:rsid w:val="00910FF3"/>
    <w:rsid w:val="00911525"/>
    <w:rsid w:val="009118C2"/>
    <w:rsid w:val="009120BE"/>
    <w:rsid w:val="00912BDE"/>
    <w:rsid w:val="00912D7C"/>
    <w:rsid w:val="009133EC"/>
    <w:rsid w:val="00913602"/>
    <w:rsid w:val="0091417E"/>
    <w:rsid w:val="00914C56"/>
    <w:rsid w:val="00914C6B"/>
    <w:rsid w:val="009152FC"/>
    <w:rsid w:val="009156C8"/>
    <w:rsid w:val="00916422"/>
    <w:rsid w:val="00916B41"/>
    <w:rsid w:val="00917007"/>
    <w:rsid w:val="00917278"/>
    <w:rsid w:val="0091783E"/>
    <w:rsid w:val="00920A3C"/>
    <w:rsid w:val="00921733"/>
    <w:rsid w:val="0092218E"/>
    <w:rsid w:val="00922298"/>
    <w:rsid w:val="00923550"/>
    <w:rsid w:val="00923C2F"/>
    <w:rsid w:val="0092409C"/>
    <w:rsid w:val="0092418B"/>
    <w:rsid w:val="0092482B"/>
    <w:rsid w:val="00924CBB"/>
    <w:rsid w:val="009250D4"/>
    <w:rsid w:val="009255D4"/>
    <w:rsid w:val="00926855"/>
    <w:rsid w:val="009270C8"/>
    <w:rsid w:val="009277BA"/>
    <w:rsid w:val="00927EB1"/>
    <w:rsid w:val="0093001C"/>
    <w:rsid w:val="009310F2"/>
    <w:rsid w:val="009316BF"/>
    <w:rsid w:val="0093340A"/>
    <w:rsid w:val="009353B4"/>
    <w:rsid w:val="009354FA"/>
    <w:rsid w:val="009366BF"/>
    <w:rsid w:val="009366C7"/>
    <w:rsid w:val="0093682F"/>
    <w:rsid w:val="0093723A"/>
    <w:rsid w:val="0093737E"/>
    <w:rsid w:val="0093738D"/>
    <w:rsid w:val="00937B19"/>
    <w:rsid w:val="00937B36"/>
    <w:rsid w:val="00937C5A"/>
    <w:rsid w:val="00937F41"/>
    <w:rsid w:val="00941F8D"/>
    <w:rsid w:val="009426BE"/>
    <w:rsid w:val="00942F93"/>
    <w:rsid w:val="0094352B"/>
    <w:rsid w:val="00945DE0"/>
    <w:rsid w:val="00946019"/>
    <w:rsid w:val="00946954"/>
    <w:rsid w:val="00947879"/>
    <w:rsid w:val="00947D3A"/>
    <w:rsid w:val="00947FE1"/>
    <w:rsid w:val="009505E2"/>
    <w:rsid w:val="00950F0F"/>
    <w:rsid w:val="00950F72"/>
    <w:rsid w:val="00952CDC"/>
    <w:rsid w:val="00952F19"/>
    <w:rsid w:val="00953376"/>
    <w:rsid w:val="00953515"/>
    <w:rsid w:val="0095399C"/>
    <w:rsid w:val="00953D34"/>
    <w:rsid w:val="00953D36"/>
    <w:rsid w:val="009540D3"/>
    <w:rsid w:val="009540DB"/>
    <w:rsid w:val="00954667"/>
    <w:rsid w:val="00954FE7"/>
    <w:rsid w:val="009556A8"/>
    <w:rsid w:val="00956A85"/>
    <w:rsid w:val="009572B1"/>
    <w:rsid w:val="00957F11"/>
    <w:rsid w:val="0096025E"/>
    <w:rsid w:val="00960476"/>
    <w:rsid w:val="00960747"/>
    <w:rsid w:val="00960A1C"/>
    <w:rsid w:val="00961C23"/>
    <w:rsid w:val="0096222A"/>
    <w:rsid w:val="00962322"/>
    <w:rsid w:val="00962337"/>
    <w:rsid w:val="009626E1"/>
    <w:rsid w:val="0096331A"/>
    <w:rsid w:val="00963725"/>
    <w:rsid w:val="009650C5"/>
    <w:rsid w:val="00965E6F"/>
    <w:rsid w:val="00965F4A"/>
    <w:rsid w:val="00966293"/>
    <w:rsid w:val="0096666A"/>
    <w:rsid w:val="00966A76"/>
    <w:rsid w:val="0096786B"/>
    <w:rsid w:val="009703C7"/>
    <w:rsid w:val="0097167A"/>
    <w:rsid w:val="00972418"/>
    <w:rsid w:val="009724F9"/>
    <w:rsid w:val="00972CEF"/>
    <w:rsid w:val="00972DD5"/>
    <w:rsid w:val="00973EEE"/>
    <w:rsid w:val="00974634"/>
    <w:rsid w:val="0097469D"/>
    <w:rsid w:val="00975D61"/>
    <w:rsid w:val="00975DA0"/>
    <w:rsid w:val="00976F8C"/>
    <w:rsid w:val="00977558"/>
    <w:rsid w:val="00977AF0"/>
    <w:rsid w:val="009806E9"/>
    <w:rsid w:val="00981168"/>
    <w:rsid w:val="00981613"/>
    <w:rsid w:val="00981EBB"/>
    <w:rsid w:val="00982364"/>
    <w:rsid w:val="00982DFC"/>
    <w:rsid w:val="00984766"/>
    <w:rsid w:val="00984A24"/>
    <w:rsid w:val="009851E9"/>
    <w:rsid w:val="00985D7F"/>
    <w:rsid w:val="00985DAE"/>
    <w:rsid w:val="00985EAD"/>
    <w:rsid w:val="00987099"/>
    <w:rsid w:val="0098795B"/>
    <w:rsid w:val="00987C4C"/>
    <w:rsid w:val="00987E80"/>
    <w:rsid w:val="009904FD"/>
    <w:rsid w:val="0099053A"/>
    <w:rsid w:val="0099095E"/>
    <w:rsid w:val="00993FD6"/>
    <w:rsid w:val="00994826"/>
    <w:rsid w:val="00994EF2"/>
    <w:rsid w:val="009952F9"/>
    <w:rsid w:val="00995BDF"/>
    <w:rsid w:val="00995EB8"/>
    <w:rsid w:val="009964CC"/>
    <w:rsid w:val="00996C02"/>
    <w:rsid w:val="00996E42"/>
    <w:rsid w:val="009970A0"/>
    <w:rsid w:val="00997631"/>
    <w:rsid w:val="00997918"/>
    <w:rsid w:val="009A02B3"/>
    <w:rsid w:val="009A048F"/>
    <w:rsid w:val="009A0807"/>
    <w:rsid w:val="009A0F9F"/>
    <w:rsid w:val="009A19F1"/>
    <w:rsid w:val="009A1E09"/>
    <w:rsid w:val="009A2C80"/>
    <w:rsid w:val="009A393A"/>
    <w:rsid w:val="009A4947"/>
    <w:rsid w:val="009A4CA4"/>
    <w:rsid w:val="009A51EB"/>
    <w:rsid w:val="009A56F4"/>
    <w:rsid w:val="009A65C4"/>
    <w:rsid w:val="009A6911"/>
    <w:rsid w:val="009A6978"/>
    <w:rsid w:val="009A6FBE"/>
    <w:rsid w:val="009A7434"/>
    <w:rsid w:val="009A7C52"/>
    <w:rsid w:val="009B0699"/>
    <w:rsid w:val="009B0E29"/>
    <w:rsid w:val="009B0F57"/>
    <w:rsid w:val="009B1801"/>
    <w:rsid w:val="009B1B32"/>
    <w:rsid w:val="009B1E92"/>
    <w:rsid w:val="009B236B"/>
    <w:rsid w:val="009B2477"/>
    <w:rsid w:val="009B2A74"/>
    <w:rsid w:val="009B3753"/>
    <w:rsid w:val="009B3A6E"/>
    <w:rsid w:val="009B5502"/>
    <w:rsid w:val="009B58C0"/>
    <w:rsid w:val="009B58EE"/>
    <w:rsid w:val="009C0004"/>
    <w:rsid w:val="009C0E9D"/>
    <w:rsid w:val="009C1F35"/>
    <w:rsid w:val="009C23C7"/>
    <w:rsid w:val="009C23D7"/>
    <w:rsid w:val="009C2D34"/>
    <w:rsid w:val="009C343D"/>
    <w:rsid w:val="009C352F"/>
    <w:rsid w:val="009C50DF"/>
    <w:rsid w:val="009C5665"/>
    <w:rsid w:val="009C5739"/>
    <w:rsid w:val="009C5AEA"/>
    <w:rsid w:val="009C78A0"/>
    <w:rsid w:val="009D0453"/>
    <w:rsid w:val="009D0A86"/>
    <w:rsid w:val="009D0AE0"/>
    <w:rsid w:val="009D192B"/>
    <w:rsid w:val="009D2881"/>
    <w:rsid w:val="009D2E25"/>
    <w:rsid w:val="009D30CC"/>
    <w:rsid w:val="009D34DF"/>
    <w:rsid w:val="009D3886"/>
    <w:rsid w:val="009D39E8"/>
    <w:rsid w:val="009D49F0"/>
    <w:rsid w:val="009D67F7"/>
    <w:rsid w:val="009D6F19"/>
    <w:rsid w:val="009D7793"/>
    <w:rsid w:val="009D794A"/>
    <w:rsid w:val="009E04C0"/>
    <w:rsid w:val="009E0594"/>
    <w:rsid w:val="009E0AD4"/>
    <w:rsid w:val="009E1219"/>
    <w:rsid w:val="009E1E3C"/>
    <w:rsid w:val="009E2269"/>
    <w:rsid w:val="009E2A02"/>
    <w:rsid w:val="009E2F26"/>
    <w:rsid w:val="009E38D5"/>
    <w:rsid w:val="009E39D6"/>
    <w:rsid w:val="009E3D9B"/>
    <w:rsid w:val="009E623D"/>
    <w:rsid w:val="009E63F5"/>
    <w:rsid w:val="009E6A82"/>
    <w:rsid w:val="009E6B3B"/>
    <w:rsid w:val="009E71AB"/>
    <w:rsid w:val="009E7383"/>
    <w:rsid w:val="009F0DA3"/>
    <w:rsid w:val="009F165E"/>
    <w:rsid w:val="009F1AD0"/>
    <w:rsid w:val="009F1D74"/>
    <w:rsid w:val="009F2821"/>
    <w:rsid w:val="009F2C36"/>
    <w:rsid w:val="009F4370"/>
    <w:rsid w:val="009F4B78"/>
    <w:rsid w:val="009F4BAB"/>
    <w:rsid w:val="009F647C"/>
    <w:rsid w:val="009F64DA"/>
    <w:rsid w:val="009F7020"/>
    <w:rsid w:val="009F74A8"/>
    <w:rsid w:val="009F7BF7"/>
    <w:rsid w:val="00A001D4"/>
    <w:rsid w:val="00A00388"/>
    <w:rsid w:val="00A0041D"/>
    <w:rsid w:val="00A0066C"/>
    <w:rsid w:val="00A00823"/>
    <w:rsid w:val="00A01EEE"/>
    <w:rsid w:val="00A02952"/>
    <w:rsid w:val="00A0366F"/>
    <w:rsid w:val="00A036A9"/>
    <w:rsid w:val="00A05C39"/>
    <w:rsid w:val="00A0629A"/>
    <w:rsid w:val="00A07C6E"/>
    <w:rsid w:val="00A07D6D"/>
    <w:rsid w:val="00A1203B"/>
    <w:rsid w:val="00A1282C"/>
    <w:rsid w:val="00A12EC6"/>
    <w:rsid w:val="00A1357A"/>
    <w:rsid w:val="00A136A2"/>
    <w:rsid w:val="00A139A1"/>
    <w:rsid w:val="00A13EC2"/>
    <w:rsid w:val="00A14A39"/>
    <w:rsid w:val="00A14CF5"/>
    <w:rsid w:val="00A17A38"/>
    <w:rsid w:val="00A17C66"/>
    <w:rsid w:val="00A17C78"/>
    <w:rsid w:val="00A200B7"/>
    <w:rsid w:val="00A201FD"/>
    <w:rsid w:val="00A20526"/>
    <w:rsid w:val="00A20A73"/>
    <w:rsid w:val="00A20D14"/>
    <w:rsid w:val="00A21ADE"/>
    <w:rsid w:val="00A22716"/>
    <w:rsid w:val="00A234F7"/>
    <w:rsid w:val="00A2443D"/>
    <w:rsid w:val="00A24454"/>
    <w:rsid w:val="00A24AD7"/>
    <w:rsid w:val="00A2510D"/>
    <w:rsid w:val="00A26304"/>
    <w:rsid w:val="00A265F5"/>
    <w:rsid w:val="00A26BD6"/>
    <w:rsid w:val="00A27765"/>
    <w:rsid w:val="00A27924"/>
    <w:rsid w:val="00A279B7"/>
    <w:rsid w:val="00A27FB9"/>
    <w:rsid w:val="00A30349"/>
    <w:rsid w:val="00A30D89"/>
    <w:rsid w:val="00A30DD7"/>
    <w:rsid w:val="00A32616"/>
    <w:rsid w:val="00A3265B"/>
    <w:rsid w:val="00A3388B"/>
    <w:rsid w:val="00A33BBB"/>
    <w:rsid w:val="00A34A9E"/>
    <w:rsid w:val="00A34CD8"/>
    <w:rsid w:val="00A36234"/>
    <w:rsid w:val="00A36C96"/>
    <w:rsid w:val="00A40706"/>
    <w:rsid w:val="00A409BC"/>
    <w:rsid w:val="00A41C98"/>
    <w:rsid w:val="00A41FEA"/>
    <w:rsid w:val="00A42195"/>
    <w:rsid w:val="00A43144"/>
    <w:rsid w:val="00A43454"/>
    <w:rsid w:val="00A438DC"/>
    <w:rsid w:val="00A43FFA"/>
    <w:rsid w:val="00A44064"/>
    <w:rsid w:val="00A44A25"/>
    <w:rsid w:val="00A44BE1"/>
    <w:rsid w:val="00A45437"/>
    <w:rsid w:val="00A46397"/>
    <w:rsid w:val="00A465E7"/>
    <w:rsid w:val="00A46ECC"/>
    <w:rsid w:val="00A51231"/>
    <w:rsid w:val="00A51468"/>
    <w:rsid w:val="00A51857"/>
    <w:rsid w:val="00A523DC"/>
    <w:rsid w:val="00A524DD"/>
    <w:rsid w:val="00A52792"/>
    <w:rsid w:val="00A5282A"/>
    <w:rsid w:val="00A539D1"/>
    <w:rsid w:val="00A54719"/>
    <w:rsid w:val="00A561CB"/>
    <w:rsid w:val="00A568C9"/>
    <w:rsid w:val="00A56EA7"/>
    <w:rsid w:val="00A600FE"/>
    <w:rsid w:val="00A604E0"/>
    <w:rsid w:val="00A60CC7"/>
    <w:rsid w:val="00A61178"/>
    <w:rsid w:val="00A611AC"/>
    <w:rsid w:val="00A61262"/>
    <w:rsid w:val="00A615E1"/>
    <w:rsid w:val="00A618AB"/>
    <w:rsid w:val="00A61D7C"/>
    <w:rsid w:val="00A639D9"/>
    <w:rsid w:val="00A64C62"/>
    <w:rsid w:val="00A64ED9"/>
    <w:rsid w:val="00A64FF0"/>
    <w:rsid w:val="00A65145"/>
    <w:rsid w:val="00A65582"/>
    <w:rsid w:val="00A65FDC"/>
    <w:rsid w:val="00A675F1"/>
    <w:rsid w:val="00A67957"/>
    <w:rsid w:val="00A67DED"/>
    <w:rsid w:val="00A70C0B"/>
    <w:rsid w:val="00A716AB"/>
    <w:rsid w:val="00A71712"/>
    <w:rsid w:val="00A71DD9"/>
    <w:rsid w:val="00A72416"/>
    <w:rsid w:val="00A7280C"/>
    <w:rsid w:val="00A73C81"/>
    <w:rsid w:val="00A73D6F"/>
    <w:rsid w:val="00A74105"/>
    <w:rsid w:val="00A74468"/>
    <w:rsid w:val="00A74761"/>
    <w:rsid w:val="00A74D11"/>
    <w:rsid w:val="00A754D4"/>
    <w:rsid w:val="00A77021"/>
    <w:rsid w:val="00A771F8"/>
    <w:rsid w:val="00A774A8"/>
    <w:rsid w:val="00A775AF"/>
    <w:rsid w:val="00A777C6"/>
    <w:rsid w:val="00A80BF0"/>
    <w:rsid w:val="00A80DAD"/>
    <w:rsid w:val="00A81509"/>
    <w:rsid w:val="00A81E23"/>
    <w:rsid w:val="00A8233B"/>
    <w:rsid w:val="00A833C5"/>
    <w:rsid w:val="00A83958"/>
    <w:rsid w:val="00A84859"/>
    <w:rsid w:val="00A85098"/>
    <w:rsid w:val="00A85B1A"/>
    <w:rsid w:val="00A85BB5"/>
    <w:rsid w:val="00A86F6D"/>
    <w:rsid w:val="00A872AF"/>
    <w:rsid w:val="00A87A4D"/>
    <w:rsid w:val="00A87DE0"/>
    <w:rsid w:val="00A9003E"/>
    <w:rsid w:val="00A90584"/>
    <w:rsid w:val="00A910C9"/>
    <w:rsid w:val="00A911AE"/>
    <w:rsid w:val="00A9162C"/>
    <w:rsid w:val="00A92498"/>
    <w:rsid w:val="00A928C0"/>
    <w:rsid w:val="00A92B7F"/>
    <w:rsid w:val="00A934D1"/>
    <w:rsid w:val="00A93A94"/>
    <w:rsid w:val="00A9403B"/>
    <w:rsid w:val="00A941FC"/>
    <w:rsid w:val="00A947A5"/>
    <w:rsid w:val="00A94FD1"/>
    <w:rsid w:val="00A95AF1"/>
    <w:rsid w:val="00A962E6"/>
    <w:rsid w:val="00A968AD"/>
    <w:rsid w:val="00A970B1"/>
    <w:rsid w:val="00A9766C"/>
    <w:rsid w:val="00AA0277"/>
    <w:rsid w:val="00AA0616"/>
    <w:rsid w:val="00AA1AD2"/>
    <w:rsid w:val="00AA3126"/>
    <w:rsid w:val="00AA317F"/>
    <w:rsid w:val="00AA32A9"/>
    <w:rsid w:val="00AA3AAD"/>
    <w:rsid w:val="00AA3E1A"/>
    <w:rsid w:val="00AA3FD0"/>
    <w:rsid w:val="00AA49A7"/>
    <w:rsid w:val="00AA5116"/>
    <w:rsid w:val="00AA5660"/>
    <w:rsid w:val="00AA5C0D"/>
    <w:rsid w:val="00AA60E3"/>
    <w:rsid w:val="00AA6475"/>
    <w:rsid w:val="00AA64B3"/>
    <w:rsid w:val="00AA712B"/>
    <w:rsid w:val="00AA71EF"/>
    <w:rsid w:val="00AA74AC"/>
    <w:rsid w:val="00AA754D"/>
    <w:rsid w:val="00AA7589"/>
    <w:rsid w:val="00AA789F"/>
    <w:rsid w:val="00AA7D00"/>
    <w:rsid w:val="00AB0F10"/>
    <w:rsid w:val="00AB32F9"/>
    <w:rsid w:val="00AB38D2"/>
    <w:rsid w:val="00AB3FA3"/>
    <w:rsid w:val="00AB423E"/>
    <w:rsid w:val="00AB46B5"/>
    <w:rsid w:val="00AB4858"/>
    <w:rsid w:val="00AB495E"/>
    <w:rsid w:val="00AB4982"/>
    <w:rsid w:val="00AB5749"/>
    <w:rsid w:val="00AB5E61"/>
    <w:rsid w:val="00AB644B"/>
    <w:rsid w:val="00AB785C"/>
    <w:rsid w:val="00AB78F4"/>
    <w:rsid w:val="00AB7A20"/>
    <w:rsid w:val="00AC0F8D"/>
    <w:rsid w:val="00AC1AEF"/>
    <w:rsid w:val="00AC1EE0"/>
    <w:rsid w:val="00AC228D"/>
    <w:rsid w:val="00AC3451"/>
    <w:rsid w:val="00AC3498"/>
    <w:rsid w:val="00AC3AD9"/>
    <w:rsid w:val="00AC42F1"/>
    <w:rsid w:val="00AC52AE"/>
    <w:rsid w:val="00AC5372"/>
    <w:rsid w:val="00AC5DBF"/>
    <w:rsid w:val="00AC6046"/>
    <w:rsid w:val="00AC60EA"/>
    <w:rsid w:val="00AC6EAC"/>
    <w:rsid w:val="00AC7512"/>
    <w:rsid w:val="00AC75B9"/>
    <w:rsid w:val="00AD08E8"/>
    <w:rsid w:val="00AD0948"/>
    <w:rsid w:val="00AD1B61"/>
    <w:rsid w:val="00AD1C96"/>
    <w:rsid w:val="00AD1FA9"/>
    <w:rsid w:val="00AD2057"/>
    <w:rsid w:val="00AD20B6"/>
    <w:rsid w:val="00AD256D"/>
    <w:rsid w:val="00AD4F68"/>
    <w:rsid w:val="00AD560F"/>
    <w:rsid w:val="00AD57CD"/>
    <w:rsid w:val="00AD5B0A"/>
    <w:rsid w:val="00AD6031"/>
    <w:rsid w:val="00AD654B"/>
    <w:rsid w:val="00AD6559"/>
    <w:rsid w:val="00AD6C70"/>
    <w:rsid w:val="00AD7111"/>
    <w:rsid w:val="00AD7117"/>
    <w:rsid w:val="00AD71D4"/>
    <w:rsid w:val="00AD73C5"/>
    <w:rsid w:val="00AD73CF"/>
    <w:rsid w:val="00AE039A"/>
    <w:rsid w:val="00AE17E7"/>
    <w:rsid w:val="00AE21A5"/>
    <w:rsid w:val="00AE2214"/>
    <w:rsid w:val="00AE2977"/>
    <w:rsid w:val="00AE375A"/>
    <w:rsid w:val="00AE3C6D"/>
    <w:rsid w:val="00AE4127"/>
    <w:rsid w:val="00AE447F"/>
    <w:rsid w:val="00AE50E0"/>
    <w:rsid w:val="00AE6D46"/>
    <w:rsid w:val="00AE7015"/>
    <w:rsid w:val="00AE7A10"/>
    <w:rsid w:val="00AF1080"/>
    <w:rsid w:val="00AF1E7D"/>
    <w:rsid w:val="00AF220B"/>
    <w:rsid w:val="00AF2DF7"/>
    <w:rsid w:val="00AF4545"/>
    <w:rsid w:val="00AF45AB"/>
    <w:rsid w:val="00AF56F5"/>
    <w:rsid w:val="00AF7CE9"/>
    <w:rsid w:val="00B00625"/>
    <w:rsid w:val="00B0105B"/>
    <w:rsid w:val="00B011B9"/>
    <w:rsid w:val="00B01504"/>
    <w:rsid w:val="00B01C3B"/>
    <w:rsid w:val="00B02259"/>
    <w:rsid w:val="00B02E98"/>
    <w:rsid w:val="00B03798"/>
    <w:rsid w:val="00B03808"/>
    <w:rsid w:val="00B03E5A"/>
    <w:rsid w:val="00B04EB6"/>
    <w:rsid w:val="00B051D3"/>
    <w:rsid w:val="00B05983"/>
    <w:rsid w:val="00B0618E"/>
    <w:rsid w:val="00B061A5"/>
    <w:rsid w:val="00B069A9"/>
    <w:rsid w:val="00B06C0F"/>
    <w:rsid w:val="00B076B5"/>
    <w:rsid w:val="00B079C9"/>
    <w:rsid w:val="00B07EDA"/>
    <w:rsid w:val="00B100BC"/>
    <w:rsid w:val="00B10370"/>
    <w:rsid w:val="00B107E5"/>
    <w:rsid w:val="00B11136"/>
    <w:rsid w:val="00B1226B"/>
    <w:rsid w:val="00B126EC"/>
    <w:rsid w:val="00B13377"/>
    <w:rsid w:val="00B1379C"/>
    <w:rsid w:val="00B1610B"/>
    <w:rsid w:val="00B161C8"/>
    <w:rsid w:val="00B16C3A"/>
    <w:rsid w:val="00B171CC"/>
    <w:rsid w:val="00B20B77"/>
    <w:rsid w:val="00B21CA4"/>
    <w:rsid w:val="00B229AB"/>
    <w:rsid w:val="00B22FB2"/>
    <w:rsid w:val="00B23857"/>
    <w:rsid w:val="00B23CBB"/>
    <w:rsid w:val="00B24A6E"/>
    <w:rsid w:val="00B24DE7"/>
    <w:rsid w:val="00B25ABD"/>
    <w:rsid w:val="00B2654C"/>
    <w:rsid w:val="00B269E2"/>
    <w:rsid w:val="00B2758B"/>
    <w:rsid w:val="00B27DA1"/>
    <w:rsid w:val="00B3064B"/>
    <w:rsid w:val="00B32DB8"/>
    <w:rsid w:val="00B3301D"/>
    <w:rsid w:val="00B3393B"/>
    <w:rsid w:val="00B33DD5"/>
    <w:rsid w:val="00B33E6B"/>
    <w:rsid w:val="00B345E9"/>
    <w:rsid w:val="00B36336"/>
    <w:rsid w:val="00B37362"/>
    <w:rsid w:val="00B378D4"/>
    <w:rsid w:val="00B37BEB"/>
    <w:rsid w:val="00B40910"/>
    <w:rsid w:val="00B40FA9"/>
    <w:rsid w:val="00B41AAA"/>
    <w:rsid w:val="00B4241B"/>
    <w:rsid w:val="00B42769"/>
    <w:rsid w:val="00B42E37"/>
    <w:rsid w:val="00B44219"/>
    <w:rsid w:val="00B44356"/>
    <w:rsid w:val="00B44A4B"/>
    <w:rsid w:val="00B44BD0"/>
    <w:rsid w:val="00B46F09"/>
    <w:rsid w:val="00B47F0F"/>
    <w:rsid w:val="00B50C07"/>
    <w:rsid w:val="00B50E6C"/>
    <w:rsid w:val="00B5179D"/>
    <w:rsid w:val="00B52411"/>
    <w:rsid w:val="00B524A6"/>
    <w:rsid w:val="00B52753"/>
    <w:rsid w:val="00B52AC4"/>
    <w:rsid w:val="00B548A1"/>
    <w:rsid w:val="00B54A51"/>
    <w:rsid w:val="00B54D35"/>
    <w:rsid w:val="00B56987"/>
    <w:rsid w:val="00B56F29"/>
    <w:rsid w:val="00B574AD"/>
    <w:rsid w:val="00B57881"/>
    <w:rsid w:val="00B57935"/>
    <w:rsid w:val="00B57F7A"/>
    <w:rsid w:val="00B603C5"/>
    <w:rsid w:val="00B60F87"/>
    <w:rsid w:val="00B6179A"/>
    <w:rsid w:val="00B61DCA"/>
    <w:rsid w:val="00B61F67"/>
    <w:rsid w:val="00B6431E"/>
    <w:rsid w:val="00B64D23"/>
    <w:rsid w:val="00B655BB"/>
    <w:rsid w:val="00B65A40"/>
    <w:rsid w:val="00B663CD"/>
    <w:rsid w:val="00B66CAA"/>
    <w:rsid w:val="00B67016"/>
    <w:rsid w:val="00B670D5"/>
    <w:rsid w:val="00B6730E"/>
    <w:rsid w:val="00B6785E"/>
    <w:rsid w:val="00B70145"/>
    <w:rsid w:val="00B701F2"/>
    <w:rsid w:val="00B70546"/>
    <w:rsid w:val="00B70ECC"/>
    <w:rsid w:val="00B71011"/>
    <w:rsid w:val="00B71549"/>
    <w:rsid w:val="00B71674"/>
    <w:rsid w:val="00B724C0"/>
    <w:rsid w:val="00B73178"/>
    <w:rsid w:val="00B7374C"/>
    <w:rsid w:val="00B740C4"/>
    <w:rsid w:val="00B74437"/>
    <w:rsid w:val="00B748A1"/>
    <w:rsid w:val="00B749DE"/>
    <w:rsid w:val="00B75209"/>
    <w:rsid w:val="00B75C4B"/>
    <w:rsid w:val="00B76935"/>
    <w:rsid w:val="00B77753"/>
    <w:rsid w:val="00B7798E"/>
    <w:rsid w:val="00B80A0C"/>
    <w:rsid w:val="00B80C87"/>
    <w:rsid w:val="00B81465"/>
    <w:rsid w:val="00B81B7F"/>
    <w:rsid w:val="00B833D1"/>
    <w:rsid w:val="00B83FD7"/>
    <w:rsid w:val="00B8589D"/>
    <w:rsid w:val="00B867B1"/>
    <w:rsid w:val="00B87944"/>
    <w:rsid w:val="00B8796C"/>
    <w:rsid w:val="00B87B52"/>
    <w:rsid w:val="00B90496"/>
    <w:rsid w:val="00B909ED"/>
    <w:rsid w:val="00B90E88"/>
    <w:rsid w:val="00B9157C"/>
    <w:rsid w:val="00B91704"/>
    <w:rsid w:val="00B919B6"/>
    <w:rsid w:val="00B9247C"/>
    <w:rsid w:val="00B92B3A"/>
    <w:rsid w:val="00B92DDB"/>
    <w:rsid w:val="00B92DF4"/>
    <w:rsid w:val="00B92E7A"/>
    <w:rsid w:val="00B92F32"/>
    <w:rsid w:val="00B946C9"/>
    <w:rsid w:val="00B94B36"/>
    <w:rsid w:val="00B94CE1"/>
    <w:rsid w:val="00B94D00"/>
    <w:rsid w:val="00B95872"/>
    <w:rsid w:val="00B95F10"/>
    <w:rsid w:val="00B9618B"/>
    <w:rsid w:val="00B96A14"/>
    <w:rsid w:val="00B96BCA"/>
    <w:rsid w:val="00B96BE2"/>
    <w:rsid w:val="00BA0037"/>
    <w:rsid w:val="00BA0652"/>
    <w:rsid w:val="00BA1532"/>
    <w:rsid w:val="00BA1ADC"/>
    <w:rsid w:val="00BA1BB5"/>
    <w:rsid w:val="00BA1DE4"/>
    <w:rsid w:val="00BA2A70"/>
    <w:rsid w:val="00BA3915"/>
    <w:rsid w:val="00BA4445"/>
    <w:rsid w:val="00BA4538"/>
    <w:rsid w:val="00BA46D5"/>
    <w:rsid w:val="00BA5B22"/>
    <w:rsid w:val="00BA5FB2"/>
    <w:rsid w:val="00BA643B"/>
    <w:rsid w:val="00BA6D78"/>
    <w:rsid w:val="00BA7AB4"/>
    <w:rsid w:val="00BB0173"/>
    <w:rsid w:val="00BB04A6"/>
    <w:rsid w:val="00BB04E2"/>
    <w:rsid w:val="00BB0F53"/>
    <w:rsid w:val="00BB1840"/>
    <w:rsid w:val="00BB1A9C"/>
    <w:rsid w:val="00BB2131"/>
    <w:rsid w:val="00BB2690"/>
    <w:rsid w:val="00BB2D98"/>
    <w:rsid w:val="00BB365B"/>
    <w:rsid w:val="00BB390C"/>
    <w:rsid w:val="00BB3A68"/>
    <w:rsid w:val="00BB4470"/>
    <w:rsid w:val="00BB454F"/>
    <w:rsid w:val="00BB49FE"/>
    <w:rsid w:val="00BB5136"/>
    <w:rsid w:val="00BB5E37"/>
    <w:rsid w:val="00BB64EA"/>
    <w:rsid w:val="00BB675F"/>
    <w:rsid w:val="00BB7152"/>
    <w:rsid w:val="00BB72EC"/>
    <w:rsid w:val="00BB79FC"/>
    <w:rsid w:val="00BC0705"/>
    <w:rsid w:val="00BC0848"/>
    <w:rsid w:val="00BC0CDC"/>
    <w:rsid w:val="00BC1AB9"/>
    <w:rsid w:val="00BC2E62"/>
    <w:rsid w:val="00BC3F93"/>
    <w:rsid w:val="00BC42E3"/>
    <w:rsid w:val="00BC65E1"/>
    <w:rsid w:val="00BC6619"/>
    <w:rsid w:val="00BC687A"/>
    <w:rsid w:val="00BC7522"/>
    <w:rsid w:val="00BC7FEC"/>
    <w:rsid w:val="00BD0494"/>
    <w:rsid w:val="00BD202B"/>
    <w:rsid w:val="00BD33D9"/>
    <w:rsid w:val="00BD3533"/>
    <w:rsid w:val="00BD4D78"/>
    <w:rsid w:val="00BD521D"/>
    <w:rsid w:val="00BD5320"/>
    <w:rsid w:val="00BD597B"/>
    <w:rsid w:val="00BD6048"/>
    <w:rsid w:val="00BD7113"/>
    <w:rsid w:val="00BD7469"/>
    <w:rsid w:val="00BD76C7"/>
    <w:rsid w:val="00BD7756"/>
    <w:rsid w:val="00BD7B34"/>
    <w:rsid w:val="00BE119D"/>
    <w:rsid w:val="00BE2E96"/>
    <w:rsid w:val="00BE4759"/>
    <w:rsid w:val="00BE486A"/>
    <w:rsid w:val="00BE50C4"/>
    <w:rsid w:val="00BE518A"/>
    <w:rsid w:val="00BE533B"/>
    <w:rsid w:val="00BE5AC6"/>
    <w:rsid w:val="00BE6384"/>
    <w:rsid w:val="00BE66D0"/>
    <w:rsid w:val="00BE69EA"/>
    <w:rsid w:val="00BE6DC5"/>
    <w:rsid w:val="00BE6E24"/>
    <w:rsid w:val="00BE7B7A"/>
    <w:rsid w:val="00BE7DF2"/>
    <w:rsid w:val="00BF0A24"/>
    <w:rsid w:val="00BF0A84"/>
    <w:rsid w:val="00BF0CD8"/>
    <w:rsid w:val="00BF2636"/>
    <w:rsid w:val="00BF318A"/>
    <w:rsid w:val="00BF42D2"/>
    <w:rsid w:val="00BF447F"/>
    <w:rsid w:val="00BF49C4"/>
    <w:rsid w:val="00BF5207"/>
    <w:rsid w:val="00BF575B"/>
    <w:rsid w:val="00BF62C7"/>
    <w:rsid w:val="00BF6E5F"/>
    <w:rsid w:val="00C00D8F"/>
    <w:rsid w:val="00C02DFF"/>
    <w:rsid w:val="00C0330C"/>
    <w:rsid w:val="00C0340D"/>
    <w:rsid w:val="00C03A06"/>
    <w:rsid w:val="00C0409B"/>
    <w:rsid w:val="00C058A4"/>
    <w:rsid w:val="00C05FF1"/>
    <w:rsid w:val="00C07270"/>
    <w:rsid w:val="00C07440"/>
    <w:rsid w:val="00C107D7"/>
    <w:rsid w:val="00C107E4"/>
    <w:rsid w:val="00C111D9"/>
    <w:rsid w:val="00C1129C"/>
    <w:rsid w:val="00C1199F"/>
    <w:rsid w:val="00C12E58"/>
    <w:rsid w:val="00C12E9C"/>
    <w:rsid w:val="00C13AC0"/>
    <w:rsid w:val="00C13C46"/>
    <w:rsid w:val="00C145F6"/>
    <w:rsid w:val="00C1596D"/>
    <w:rsid w:val="00C15A69"/>
    <w:rsid w:val="00C163A0"/>
    <w:rsid w:val="00C16DCF"/>
    <w:rsid w:val="00C208E0"/>
    <w:rsid w:val="00C21DE4"/>
    <w:rsid w:val="00C234E0"/>
    <w:rsid w:val="00C235F2"/>
    <w:rsid w:val="00C237F5"/>
    <w:rsid w:val="00C23CF1"/>
    <w:rsid w:val="00C23E77"/>
    <w:rsid w:val="00C24661"/>
    <w:rsid w:val="00C251F3"/>
    <w:rsid w:val="00C256A5"/>
    <w:rsid w:val="00C25A97"/>
    <w:rsid w:val="00C25CED"/>
    <w:rsid w:val="00C261A6"/>
    <w:rsid w:val="00C263AF"/>
    <w:rsid w:val="00C26994"/>
    <w:rsid w:val="00C26E44"/>
    <w:rsid w:val="00C27BC7"/>
    <w:rsid w:val="00C3008E"/>
    <w:rsid w:val="00C30596"/>
    <w:rsid w:val="00C33E25"/>
    <w:rsid w:val="00C34DE0"/>
    <w:rsid w:val="00C3579F"/>
    <w:rsid w:val="00C35C59"/>
    <w:rsid w:val="00C35D08"/>
    <w:rsid w:val="00C36592"/>
    <w:rsid w:val="00C36C0E"/>
    <w:rsid w:val="00C37383"/>
    <w:rsid w:val="00C373FD"/>
    <w:rsid w:val="00C37B27"/>
    <w:rsid w:val="00C4149C"/>
    <w:rsid w:val="00C41979"/>
    <w:rsid w:val="00C42E24"/>
    <w:rsid w:val="00C43185"/>
    <w:rsid w:val="00C43465"/>
    <w:rsid w:val="00C4352F"/>
    <w:rsid w:val="00C43CF3"/>
    <w:rsid w:val="00C43D96"/>
    <w:rsid w:val="00C44454"/>
    <w:rsid w:val="00C45110"/>
    <w:rsid w:val="00C45EB1"/>
    <w:rsid w:val="00C46D4D"/>
    <w:rsid w:val="00C47364"/>
    <w:rsid w:val="00C47683"/>
    <w:rsid w:val="00C502BC"/>
    <w:rsid w:val="00C50B08"/>
    <w:rsid w:val="00C519D3"/>
    <w:rsid w:val="00C51BE1"/>
    <w:rsid w:val="00C536ED"/>
    <w:rsid w:val="00C53743"/>
    <w:rsid w:val="00C544E7"/>
    <w:rsid w:val="00C544FF"/>
    <w:rsid w:val="00C54666"/>
    <w:rsid w:val="00C548AB"/>
    <w:rsid w:val="00C54DAD"/>
    <w:rsid w:val="00C555D5"/>
    <w:rsid w:val="00C5596E"/>
    <w:rsid w:val="00C55B03"/>
    <w:rsid w:val="00C55E98"/>
    <w:rsid w:val="00C56376"/>
    <w:rsid w:val="00C56717"/>
    <w:rsid w:val="00C56924"/>
    <w:rsid w:val="00C569DE"/>
    <w:rsid w:val="00C57232"/>
    <w:rsid w:val="00C57926"/>
    <w:rsid w:val="00C57A92"/>
    <w:rsid w:val="00C60297"/>
    <w:rsid w:val="00C606DB"/>
    <w:rsid w:val="00C60D91"/>
    <w:rsid w:val="00C61621"/>
    <w:rsid w:val="00C61AEA"/>
    <w:rsid w:val="00C6297D"/>
    <w:rsid w:val="00C62B45"/>
    <w:rsid w:val="00C62E9E"/>
    <w:rsid w:val="00C64464"/>
    <w:rsid w:val="00C64704"/>
    <w:rsid w:val="00C6488F"/>
    <w:rsid w:val="00C66770"/>
    <w:rsid w:val="00C675F2"/>
    <w:rsid w:val="00C67F5E"/>
    <w:rsid w:val="00C7075D"/>
    <w:rsid w:val="00C70C7D"/>
    <w:rsid w:val="00C70C83"/>
    <w:rsid w:val="00C71FDD"/>
    <w:rsid w:val="00C73691"/>
    <w:rsid w:val="00C73ECB"/>
    <w:rsid w:val="00C74495"/>
    <w:rsid w:val="00C7463C"/>
    <w:rsid w:val="00C75257"/>
    <w:rsid w:val="00C754F6"/>
    <w:rsid w:val="00C75C0E"/>
    <w:rsid w:val="00C77374"/>
    <w:rsid w:val="00C778FC"/>
    <w:rsid w:val="00C77A44"/>
    <w:rsid w:val="00C80142"/>
    <w:rsid w:val="00C812F7"/>
    <w:rsid w:val="00C81C2C"/>
    <w:rsid w:val="00C81F29"/>
    <w:rsid w:val="00C82029"/>
    <w:rsid w:val="00C82072"/>
    <w:rsid w:val="00C82173"/>
    <w:rsid w:val="00C82358"/>
    <w:rsid w:val="00C82570"/>
    <w:rsid w:val="00C82F51"/>
    <w:rsid w:val="00C8391F"/>
    <w:rsid w:val="00C83BBF"/>
    <w:rsid w:val="00C84208"/>
    <w:rsid w:val="00C8494D"/>
    <w:rsid w:val="00C84CF3"/>
    <w:rsid w:val="00C852B0"/>
    <w:rsid w:val="00C856EB"/>
    <w:rsid w:val="00C85E2F"/>
    <w:rsid w:val="00C85E4D"/>
    <w:rsid w:val="00C86044"/>
    <w:rsid w:val="00C861CC"/>
    <w:rsid w:val="00C86852"/>
    <w:rsid w:val="00C87186"/>
    <w:rsid w:val="00C87646"/>
    <w:rsid w:val="00C90347"/>
    <w:rsid w:val="00C91513"/>
    <w:rsid w:val="00C920AA"/>
    <w:rsid w:val="00C9287F"/>
    <w:rsid w:val="00C92E2E"/>
    <w:rsid w:val="00C930BB"/>
    <w:rsid w:val="00C93705"/>
    <w:rsid w:val="00C95018"/>
    <w:rsid w:val="00C951D9"/>
    <w:rsid w:val="00C95469"/>
    <w:rsid w:val="00C955CE"/>
    <w:rsid w:val="00C955DD"/>
    <w:rsid w:val="00C957D8"/>
    <w:rsid w:val="00C95B49"/>
    <w:rsid w:val="00C96B77"/>
    <w:rsid w:val="00C96CE9"/>
    <w:rsid w:val="00C971FB"/>
    <w:rsid w:val="00C97214"/>
    <w:rsid w:val="00C973FE"/>
    <w:rsid w:val="00C97900"/>
    <w:rsid w:val="00C97E05"/>
    <w:rsid w:val="00CA0CCA"/>
    <w:rsid w:val="00CA15A5"/>
    <w:rsid w:val="00CA223C"/>
    <w:rsid w:val="00CA3A97"/>
    <w:rsid w:val="00CA65C8"/>
    <w:rsid w:val="00CA7236"/>
    <w:rsid w:val="00CA7EF2"/>
    <w:rsid w:val="00CB0FB2"/>
    <w:rsid w:val="00CB1E63"/>
    <w:rsid w:val="00CB22DC"/>
    <w:rsid w:val="00CB2374"/>
    <w:rsid w:val="00CB2AF6"/>
    <w:rsid w:val="00CB3E38"/>
    <w:rsid w:val="00CB3F8F"/>
    <w:rsid w:val="00CB56E1"/>
    <w:rsid w:val="00CB62F6"/>
    <w:rsid w:val="00CB6925"/>
    <w:rsid w:val="00CB713D"/>
    <w:rsid w:val="00CB7DB7"/>
    <w:rsid w:val="00CB7F87"/>
    <w:rsid w:val="00CC04AC"/>
    <w:rsid w:val="00CC1613"/>
    <w:rsid w:val="00CC1869"/>
    <w:rsid w:val="00CC1FD2"/>
    <w:rsid w:val="00CC1FF2"/>
    <w:rsid w:val="00CC28A1"/>
    <w:rsid w:val="00CC31FB"/>
    <w:rsid w:val="00CC3774"/>
    <w:rsid w:val="00CC403A"/>
    <w:rsid w:val="00CC4082"/>
    <w:rsid w:val="00CC46B4"/>
    <w:rsid w:val="00CC501D"/>
    <w:rsid w:val="00CC5605"/>
    <w:rsid w:val="00CC595E"/>
    <w:rsid w:val="00CC6CED"/>
    <w:rsid w:val="00CC6F69"/>
    <w:rsid w:val="00CC78BB"/>
    <w:rsid w:val="00CC7C59"/>
    <w:rsid w:val="00CD25DD"/>
    <w:rsid w:val="00CD304B"/>
    <w:rsid w:val="00CD37A9"/>
    <w:rsid w:val="00CD4058"/>
    <w:rsid w:val="00CD4B4A"/>
    <w:rsid w:val="00CD5359"/>
    <w:rsid w:val="00CD5F23"/>
    <w:rsid w:val="00CD6DAB"/>
    <w:rsid w:val="00CD7075"/>
    <w:rsid w:val="00CD7077"/>
    <w:rsid w:val="00CE02F4"/>
    <w:rsid w:val="00CE0477"/>
    <w:rsid w:val="00CE0ABB"/>
    <w:rsid w:val="00CE18F7"/>
    <w:rsid w:val="00CE1CD8"/>
    <w:rsid w:val="00CE1E7F"/>
    <w:rsid w:val="00CE21AE"/>
    <w:rsid w:val="00CE2ED8"/>
    <w:rsid w:val="00CE2EDA"/>
    <w:rsid w:val="00CE3FE9"/>
    <w:rsid w:val="00CE3FF2"/>
    <w:rsid w:val="00CE4073"/>
    <w:rsid w:val="00CE4231"/>
    <w:rsid w:val="00CE4309"/>
    <w:rsid w:val="00CE43A9"/>
    <w:rsid w:val="00CE49E1"/>
    <w:rsid w:val="00CF005D"/>
    <w:rsid w:val="00CF02FE"/>
    <w:rsid w:val="00CF07CD"/>
    <w:rsid w:val="00CF0DDB"/>
    <w:rsid w:val="00CF0EAF"/>
    <w:rsid w:val="00CF1189"/>
    <w:rsid w:val="00CF2224"/>
    <w:rsid w:val="00CF25D3"/>
    <w:rsid w:val="00CF2CCC"/>
    <w:rsid w:val="00CF2F9F"/>
    <w:rsid w:val="00CF3152"/>
    <w:rsid w:val="00CF3622"/>
    <w:rsid w:val="00CF4445"/>
    <w:rsid w:val="00CF5A3B"/>
    <w:rsid w:val="00CF5BFA"/>
    <w:rsid w:val="00CF62C2"/>
    <w:rsid w:val="00CF6BD0"/>
    <w:rsid w:val="00CF73D8"/>
    <w:rsid w:val="00CF7B93"/>
    <w:rsid w:val="00D00135"/>
    <w:rsid w:val="00D01E46"/>
    <w:rsid w:val="00D0220F"/>
    <w:rsid w:val="00D02250"/>
    <w:rsid w:val="00D022CA"/>
    <w:rsid w:val="00D02994"/>
    <w:rsid w:val="00D02D2A"/>
    <w:rsid w:val="00D02D8A"/>
    <w:rsid w:val="00D038D3"/>
    <w:rsid w:val="00D04939"/>
    <w:rsid w:val="00D04A14"/>
    <w:rsid w:val="00D05CDE"/>
    <w:rsid w:val="00D05E45"/>
    <w:rsid w:val="00D06840"/>
    <w:rsid w:val="00D07095"/>
    <w:rsid w:val="00D07128"/>
    <w:rsid w:val="00D07486"/>
    <w:rsid w:val="00D07F76"/>
    <w:rsid w:val="00D112B0"/>
    <w:rsid w:val="00D116CC"/>
    <w:rsid w:val="00D1193E"/>
    <w:rsid w:val="00D11EEA"/>
    <w:rsid w:val="00D12029"/>
    <w:rsid w:val="00D12252"/>
    <w:rsid w:val="00D129C1"/>
    <w:rsid w:val="00D13456"/>
    <w:rsid w:val="00D1375E"/>
    <w:rsid w:val="00D14B28"/>
    <w:rsid w:val="00D14B3F"/>
    <w:rsid w:val="00D14F06"/>
    <w:rsid w:val="00D15893"/>
    <w:rsid w:val="00D16E8D"/>
    <w:rsid w:val="00D17A9F"/>
    <w:rsid w:val="00D20302"/>
    <w:rsid w:val="00D20EA2"/>
    <w:rsid w:val="00D21255"/>
    <w:rsid w:val="00D2143B"/>
    <w:rsid w:val="00D215B2"/>
    <w:rsid w:val="00D2295F"/>
    <w:rsid w:val="00D22A05"/>
    <w:rsid w:val="00D2305E"/>
    <w:rsid w:val="00D2333F"/>
    <w:rsid w:val="00D2429E"/>
    <w:rsid w:val="00D24B13"/>
    <w:rsid w:val="00D2514B"/>
    <w:rsid w:val="00D2571A"/>
    <w:rsid w:val="00D25C2D"/>
    <w:rsid w:val="00D25F36"/>
    <w:rsid w:val="00D27247"/>
    <w:rsid w:val="00D27C8E"/>
    <w:rsid w:val="00D27EC0"/>
    <w:rsid w:val="00D3013D"/>
    <w:rsid w:val="00D3067E"/>
    <w:rsid w:val="00D30D1B"/>
    <w:rsid w:val="00D31067"/>
    <w:rsid w:val="00D315C1"/>
    <w:rsid w:val="00D31B39"/>
    <w:rsid w:val="00D322C1"/>
    <w:rsid w:val="00D329EE"/>
    <w:rsid w:val="00D3332A"/>
    <w:rsid w:val="00D34B81"/>
    <w:rsid w:val="00D35A99"/>
    <w:rsid w:val="00D35EDB"/>
    <w:rsid w:val="00D36652"/>
    <w:rsid w:val="00D366DE"/>
    <w:rsid w:val="00D36923"/>
    <w:rsid w:val="00D36C6E"/>
    <w:rsid w:val="00D371F1"/>
    <w:rsid w:val="00D3729A"/>
    <w:rsid w:val="00D37A32"/>
    <w:rsid w:val="00D37FC2"/>
    <w:rsid w:val="00D40465"/>
    <w:rsid w:val="00D419E9"/>
    <w:rsid w:val="00D42D99"/>
    <w:rsid w:val="00D43DC9"/>
    <w:rsid w:val="00D43E4C"/>
    <w:rsid w:val="00D442B3"/>
    <w:rsid w:val="00D44775"/>
    <w:rsid w:val="00D4480B"/>
    <w:rsid w:val="00D456F9"/>
    <w:rsid w:val="00D45B0F"/>
    <w:rsid w:val="00D45C3C"/>
    <w:rsid w:val="00D45EA4"/>
    <w:rsid w:val="00D46728"/>
    <w:rsid w:val="00D47CBE"/>
    <w:rsid w:val="00D50206"/>
    <w:rsid w:val="00D50594"/>
    <w:rsid w:val="00D50653"/>
    <w:rsid w:val="00D5149A"/>
    <w:rsid w:val="00D51529"/>
    <w:rsid w:val="00D5258C"/>
    <w:rsid w:val="00D52899"/>
    <w:rsid w:val="00D53557"/>
    <w:rsid w:val="00D5384A"/>
    <w:rsid w:val="00D53ECF"/>
    <w:rsid w:val="00D54170"/>
    <w:rsid w:val="00D548BE"/>
    <w:rsid w:val="00D548E9"/>
    <w:rsid w:val="00D56212"/>
    <w:rsid w:val="00D56F9D"/>
    <w:rsid w:val="00D578CF"/>
    <w:rsid w:val="00D60BF4"/>
    <w:rsid w:val="00D60DC9"/>
    <w:rsid w:val="00D627A5"/>
    <w:rsid w:val="00D62A8E"/>
    <w:rsid w:val="00D62B8D"/>
    <w:rsid w:val="00D62B98"/>
    <w:rsid w:val="00D63345"/>
    <w:rsid w:val="00D63D2C"/>
    <w:rsid w:val="00D658A8"/>
    <w:rsid w:val="00D65CE3"/>
    <w:rsid w:val="00D672A7"/>
    <w:rsid w:val="00D67DCC"/>
    <w:rsid w:val="00D7067D"/>
    <w:rsid w:val="00D70CBB"/>
    <w:rsid w:val="00D71FA8"/>
    <w:rsid w:val="00D72016"/>
    <w:rsid w:val="00D7222E"/>
    <w:rsid w:val="00D73881"/>
    <w:rsid w:val="00D747CF"/>
    <w:rsid w:val="00D74B28"/>
    <w:rsid w:val="00D74E77"/>
    <w:rsid w:val="00D75981"/>
    <w:rsid w:val="00D75B00"/>
    <w:rsid w:val="00D75F02"/>
    <w:rsid w:val="00D76A10"/>
    <w:rsid w:val="00D76CAF"/>
    <w:rsid w:val="00D77874"/>
    <w:rsid w:val="00D77916"/>
    <w:rsid w:val="00D77DBB"/>
    <w:rsid w:val="00D77E87"/>
    <w:rsid w:val="00D80128"/>
    <w:rsid w:val="00D80941"/>
    <w:rsid w:val="00D80B34"/>
    <w:rsid w:val="00D813F8"/>
    <w:rsid w:val="00D817B0"/>
    <w:rsid w:val="00D8193A"/>
    <w:rsid w:val="00D81B8A"/>
    <w:rsid w:val="00D82691"/>
    <w:rsid w:val="00D82737"/>
    <w:rsid w:val="00D8320C"/>
    <w:rsid w:val="00D832A2"/>
    <w:rsid w:val="00D835FA"/>
    <w:rsid w:val="00D839D1"/>
    <w:rsid w:val="00D83E22"/>
    <w:rsid w:val="00D84A37"/>
    <w:rsid w:val="00D84EAF"/>
    <w:rsid w:val="00D85543"/>
    <w:rsid w:val="00D904D2"/>
    <w:rsid w:val="00D90AC9"/>
    <w:rsid w:val="00D91E83"/>
    <w:rsid w:val="00D9227E"/>
    <w:rsid w:val="00D92759"/>
    <w:rsid w:val="00D92A6C"/>
    <w:rsid w:val="00D93A7F"/>
    <w:rsid w:val="00D93B8F"/>
    <w:rsid w:val="00D940BE"/>
    <w:rsid w:val="00D949BF"/>
    <w:rsid w:val="00D94EFB"/>
    <w:rsid w:val="00D9703B"/>
    <w:rsid w:val="00D970B7"/>
    <w:rsid w:val="00D97624"/>
    <w:rsid w:val="00DA1067"/>
    <w:rsid w:val="00DA2A03"/>
    <w:rsid w:val="00DA3071"/>
    <w:rsid w:val="00DA3DC3"/>
    <w:rsid w:val="00DA3E76"/>
    <w:rsid w:val="00DA434A"/>
    <w:rsid w:val="00DA434E"/>
    <w:rsid w:val="00DA4618"/>
    <w:rsid w:val="00DA5895"/>
    <w:rsid w:val="00DA6282"/>
    <w:rsid w:val="00DA65C7"/>
    <w:rsid w:val="00DA6770"/>
    <w:rsid w:val="00DA6A22"/>
    <w:rsid w:val="00DA6C8B"/>
    <w:rsid w:val="00DA7118"/>
    <w:rsid w:val="00DA75AB"/>
    <w:rsid w:val="00DB1A8F"/>
    <w:rsid w:val="00DB26F3"/>
    <w:rsid w:val="00DB2906"/>
    <w:rsid w:val="00DB2C16"/>
    <w:rsid w:val="00DB325D"/>
    <w:rsid w:val="00DB3AEA"/>
    <w:rsid w:val="00DB3B07"/>
    <w:rsid w:val="00DB3DCC"/>
    <w:rsid w:val="00DB5457"/>
    <w:rsid w:val="00DB5ED6"/>
    <w:rsid w:val="00DB69A4"/>
    <w:rsid w:val="00DB74EF"/>
    <w:rsid w:val="00DB7C79"/>
    <w:rsid w:val="00DB7D41"/>
    <w:rsid w:val="00DC0DFF"/>
    <w:rsid w:val="00DC12B3"/>
    <w:rsid w:val="00DC13F9"/>
    <w:rsid w:val="00DC1888"/>
    <w:rsid w:val="00DC21B6"/>
    <w:rsid w:val="00DC225D"/>
    <w:rsid w:val="00DC2686"/>
    <w:rsid w:val="00DC308A"/>
    <w:rsid w:val="00DC347E"/>
    <w:rsid w:val="00DC393F"/>
    <w:rsid w:val="00DC39DC"/>
    <w:rsid w:val="00DC543C"/>
    <w:rsid w:val="00DC78F1"/>
    <w:rsid w:val="00DD02A4"/>
    <w:rsid w:val="00DD0EBE"/>
    <w:rsid w:val="00DD11A6"/>
    <w:rsid w:val="00DD2675"/>
    <w:rsid w:val="00DD3130"/>
    <w:rsid w:val="00DD3330"/>
    <w:rsid w:val="00DD43A5"/>
    <w:rsid w:val="00DD60FF"/>
    <w:rsid w:val="00DD6475"/>
    <w:rsid w:val="00DD64A1"/>
    <w:rsid w:val="00DD6626"/>
    <w:rsid w:val="00DD7305"/>
    <w:rsid w:val="00DD7433"/>
    <w:rsid w:val="00DE0318"/>
    <w:rsid w:val="00DE09E8"/>
    <w:rsid w:val="00DE0E63"/>
    <w:rsid w:val="00DE3261"/>
    <w:rsid w:val="00DE33F8"/>
    <w:rsid w:val="00DE3B9A"/>
    <w:rsid w:val="00DE3E34"/>
    <w:rsid w:val="00DE3FA7"/>
    <w:rsid w:val="00DE4027"/>
    <w:rsid w:val="00DE58AE"/>
    <w:rsid w:val="00DE648F"/>
    <w:rsid w:val="00DE6D0E"/>
    <w:rsid w:val="00DE6DDD"/>
    <w:rsid w:val="00DE6FBD"/>
    <w:rsid w:val="00DF0894"/>
    <w:rsid w:val="00DF16C4"/>
    <w:rsid w:val="00DF1B96"/>
    <w:rsid w:val="00DF1D6F"/>
    <w:rsid w:val="00DF22E7"/>
    <w:rsid w:val="00DF255E"/>
    <w:rsid w:val="00DF3169"/>
    <w:rsid w:val="00DF416C"/>
    <w:rsid w:val="00DF4502"/>
    <w:rsid w:val="00DF46B7"/>
    <w:rsid w:val="00DF4CA4"/>
    <w:rsid w:val="00DF4E0B"/>
    <w:rsid w:val="00DF5779"/>
    <w:rsid w:val="00DF5E67"/>
    <w:rsid w:val="00DF5F97"/>
    <w:rsid w:val="00DF6056"/>
    <w:rsid w:val="00DF6639"/>
    <w:rsid w:val="00DF68B9"/>
    <w:rsid w:val="00DF6C54"/>
    <w:rsid w:val="00DF6C9B"/>
    <w:rsid w:val="00DF74B3"/>
    <w:rsid w:val="00DF74D4"/>
    <w:rsid w:val="00DF74FB"/>
    <w:rsid w:val="00E0097B"/>
    <w:rsid w:val="00E00A05"/>
    <w:rsid w:val="00E00BB3"/>
    <w:rsid w:val="00E01628"/>
    <w:rsid w:val="00E01727"/>
    <w:rsid w:val="00E02412"/>
    <w:rsid w:val="00E02637"/>
    <w:rsid w:val="00E03DE8"/>
    <w:rsid w:val="00E05087"/>
    <w:rsid w:val="00E05281"/>
    <w:rsid w:val="00E05A0A"/>
    <w:rsid w:val="00E065A5"/>
    <w:rsid w:val="00E06D46"/>
    <w:rsid w:val="00E10492"/>
    <w:rsid w:val="00E107A1"/>
    <w:rsid w:val="00E113EE"/>
    <w:rsid w:val="00E1140D"/>
    <w:rsid w:val="00E11565"/>
    <w:rsid w:val="00E129EF"/>
    <w:rsid w:val="00E1332D"/>
    <w:rsid w:val="00E1450B"/>
    <w:rsid w:val="00E14C05"/>
    <w:rsid w:val="00E15047"/>
    <w:rsid w:val="00E151FA"/>
    <w:rsid w:val="00E152EA"/>
    <w:rsid w:val="00E15873"/>
    <w:rsid w:val="00E160DD"/>
    <w:rsid w:val="00E17CA6"/>
    <w:rsid w:val="00E17D64"/>
    <w:rsid w:val="00E2141A"/>
    <w:rsid w:val="00E21E37"/>
    <w:rsid w:val="00E22300"/>
    <w:rsid w:val="00E232C8"/>
    <w:rsid w:val="00E24B99"/>
    <w:rsid w:val="00E267E1"/>
    <w:rsid w:val="00E269B0"/>
    <w:rsid w:val="00E26E82"/>
    <w:rsid w:val="00E26F0D"/>
    <w:rsid w:val="00E27706"/>
    <w:rsid w:val="00E27A1B"/>
    <w:rsid w:val="00E27A3E"/>
    <w:rsid w:val="00E27D7F"/>
    <w:rsid w:val="00E31417"/>
    <w:rsid w:val="00E32A30"/>
    <w:rsid w:val="00E32C07"/>
    <w:rsid w:val="00E3330E"/>
    <w:rsid w:val="00E3331E"/>
    <w:rsid w:val="00E33331"/>
    <w:rsid w:val="00E33A27"/>
    <w:rsid w:val="00E33AE0"/>
    <w:rsid w:val="00E33B48"/>
    <w:rsid w:val="00E34F07"/>
    <w:rsid w:val="00E36660"/>
    <w:rsid w:val="00E36928"/>
    <w:rsid w:val="00E36B36"/>
    <w:rsid w:val="00E37521"/>
    <w:rsid w:val="00E40B08"/>
    <w:rsid w:val="00E41177"/>
    <w:rsid w:val="00E4128C"/>
    <w:rsid w:val="00E41784"/>
    <w:rsid w:val="00E4186F"/>
    <w:rsid w:val="00E41C6F"/>
    <w:rsid w:val="00E4233D"/>
    <w:rsid w:val="00E436EF"/>
    <w:rsid w:val="00E43D58"/>
    <w:rsid w:val="00E44053"/>
    <w:rsid w:val="00E44C6F"/>
    <w:rsid w:val="00E454FD"/>
    <w:rsid w:val="00E45F76"/>
    <w:rsid w:val="00E4640A"/>
    <w:rsid w:val="00E46B61"/>
    <w:rsid w:val="00E46F5A"/>
    <w:rsid w:val="00E4707C"/>
    <w:rsid w:val="00E4768E"/>
    <w:rsid w:val="00E5031C"/>
    <w:rsid w:val="00E508EA"/>
    <w:rsid w:val="00E50FD9"/>
    <w:rsid w:val="00E52954"/>
    <w:rsid w:val="00E529D8"/>
    <w:rsid w:val="00E5337E"/>
    <w:rsid w:val="00E5394C"/>
    <w:rsid w:val="00E5399F"/>
    <w:rsid w:val="00E53C87"/>
    <w:rsid w:val="00E53FAC"/>
    <w:rsid w:val="00E546F9"/>
    <w:rsid w:val="00E55E4E"/>
    <w:rsid w:val="00E57198"/>
    <w:rsid w:val="00E57199"/>
    <w:rsid w:val="00E57778"/>
    <w:rsid w:val="00E57BEA"/>
    <w:rsid w:val="00E6038E"/>
    <w:rsid w:val="00E60494"/>
    <w:rsid w:val="00E61417"/>
    <w:rsid w:val="00E61578"/>
    <w:rsid w:val="00E61CD5"/>
    <w:rsid w:val="00E624F8"/>
    <w:rsid w:val="00E626FA"/>
    <w:rsid w:val="00E62CC3"/>
    <w:rsid w:val="00E64772"/>
    <w:rsid w:val="00E648FD"/>
    <w:rsid w:val="00E6500F"/>
    <w:rsid w:val="00E66020"/>
    <w:rsid w:val="00E66411"/>
    <w:rsid w:val="00E6794B"/>
    <w:rsid w:val="00E67AEE"/>
    <w:rsid w:val="00E71433"/>
    <w:rsid w:val="00E715AB"/>
    <w:rsid w:val="00E71686"/>
    <w:rsid w:val="00E717C3"/>
    <w:rsid w:val="00E7216C"/>
    <w:rsid w:val="00E72241"/>
    <w:rsid w:val="00E724FA"/>
    <w:rsid w:val="00E72B26"/>
    <w:rsid w:val="00E7317D"/>
    <w:rsid w:val="00E733B6"/>
    <w:rsid w:val="00E7409E"/>
    <w:rsid w:val="00E74125"/>
    <w:rsid w:val="00E747AA"/>
    <w:rsid w:val="00E74E2D"/>
    <w:rsid w:val="00E74FBA"/>
    <w:rsid w:val="00E75B91"/>
    <w:rsid w:val="00E76197"/>
    <w:rsid w:val="00E76EFA"/>
    <w:rsid w:val="00E7720F"/>
    <w:rsid w:val="00E776D7"/>
    <w:rsid w:val="00E77854"/>
    <w:rsid w:val="00E77F15"/>
    <w:rsid w:val="00E803EE"/>
    <w:rsid w:val="00E80BCA"/>
    <w:rsid w:val="00E82189"/>
    <w:rsid w:val="00E82AAA"/>
    <w:rsid w:val="00E83F54"/>
    <w:rsid w:val="00E84244"/>
    <w:rsid w:val="00E84C10"/>
    <w:rsid w:val="00E84E78"/>
    <w:rsid w:val="00E84F25"/>
    <w:rsid w:val="00E85859"/>
    <w:rsid w:val="00E87522"/>
    <w:rsid w:val="00E90311"/>
    <w:rsid w:val="00E90456"/>
    <w:rsid w:val="00E9072A"/>
    <w:rsid w:val="00E911FE"/>
    <w:rsid w:val="00E92373"/>
    <w:rsid w:val="00E92B7D"/>
    <w:rsid w:val="00E94205"/>
    <w:rsid w:val="00E94AC8"/>
    <w:rsid w:val="00E9540B"/>
    <w:rsid w:val="00E95D60"/>
    <w:rsid w:val="00E96223"/>
    <w:rsid w:val="00E97482"/>
    <w:rsid w:val="00E97854"/>
    <w:rsid w:val="00E97905"/>
    <w:rsid w:val="00E97B10"/>
    <w:rsid w:val="00E97C51"/>
    <w:rsid w:val="00EA091B"/>
    <w:rsid w:val="00EA18F3"/>
    <w:rsid w:val="00EA1CA7"/>
    <w:rsid w:val="00EA25F9"/>
    <w:rsid w:val="00EA2A18"/>
    <w:rsid w:val="00EA3970"/>
    <w:rsid w:val="00EA3BA3"/>
    <w:rsid w:val="00EA3E15"/>
    <w:rsid w:val="00EA4430"/>
    <w:rsid w:val="00EA5565"/>
    <w:rsid w:val="00EA5647"/>
    <w:rsid w:val="00EA5D40"/>
    <w:rsid w:val="00EA6107"/>
    <w:rsid w:val="00EA637E"/>
    <w:rsid w:val="00EA6591"/>
    <w:rsid w:val="00EA79C9"/>
    <w:rsid w:val="00EB0B7D"/>
    <w:rsid w:val="00EB0DA4"/>
    <w:rsid w:val="00EB1B2E"/>
    <w:rsid w:val="00EB21EF"/>
    <w:rsid w:val="00EB222E"/>
    <w:rsid w:val="00EB24BF"/>
    <w:rsid w:val="00EB26DA"/>
    <w:rsid w:val="00EB31F4"/>
    <w:rsid w:val="00EB4326"/>
    <w:rsid w:val="00EB438D"/>
    <w:rsid w:val="00EB4753"/>
    <w:rsid w:val="00EB4BEC"/>
    <w:rsid w:val="00EB4DE0"/>
    <w:rsid w:val="00EB5E18"/>
    <w:rsid w:val="00EB688C"/>
    <w:rsid w:val="00EB6E78"/>
    <w:rsid w:val="00EB6E79"/>
    <w:rsid w:val="00EB7B7E"/>
    <w:rsid w:val="00EB7D74"/>
    <w:rsid w:val="00EC0219"/>
    <w:rsid w:val="00EC1E7C"/>
    <w:rsid w:val="00EC1F99"/>
    <w:rsid w:val="00EC2638"/>
    <w:rsid w:val="00EC2836"/>
    <w:rsid w:val="00EC3282"/>
    <w:rsid w:val="00EC3E8F"/>
    <w:rsid w:val="00EC4064"/>
    <w:rsid w:val="00EC407D"/>
    <w:rsid w:val="00EC493F"/>
    <w:rsid w:val="00EC4A10"/>
    <w:rsid w:val="00EC59CF"/>
    <w:rsid w:val="00EC5B23"/>
    <w:rsid w:val="00EC6850"/>
    <w:rsid w:val="00EC7259"/>
    <w:rsid w:val="00EC74C0"/>
    <w:rsid w:val="00EC7755"/>
    <w:rsid w:val="00EC7F29"/>
    <w:rsid w:val="00ED03E3"/>
    <w:rsid w:val="00ED121A"/>
    <w:rsid w:val="00ED160F"/>
    <w:rsid w:val="00ED1F52"/>
    <w:rsid w:val="00ED333C"/>
    <w:rsid w:val="00ED346F"/>
    <w:rsid w:val="00ED397D"/>
    <w:rsid w:val="00ED4C71"/>
    <w:rsid w:val="00ED4D0E"/>
    <w:rsid w:val="00ED5876"/>
    <w:rsid w:val="00ED5CE9"/>
    <w:rsid w:val="00ED6893"/>
    <w:rsid w:val="00EE08F8"/>
    <w:rsid w:val="00EE21A7"/>
    <w:rsid w:val="00EE25DB"/>
    <w:rsid w:val="00EE2EC9"/>
    <w:rsid w:val="00EE37B4"/>
    <w:rsid w:val="00EE4A48"/>
    <w:rsid w:val="00EE6531"/>
    <w:rsid w:val="00EE65DF"/>
    <w:rsid w:val="00EF04D9"/>
    <w:rsid w:val="00EF0523"/>
    <w:rsid w:val="00EF2AB9"/>
    <w:rsid w:val="00EF2CF0"/>
    <w:rsid w:val="00EF3AE8"/>
    <w:rsid w:val="00EF460B"/>
    <w:rsid w:val="00EF57EF"/>
    <w:rsid w:val="00EF6C81"/>
    <w:rsid w:val="00EF7416"/>
    <w:rsid w:val="00F002BC"/>
    <w:rsid w:val="00F02174"/>
    <w:rsid w:val="00F03CE0"/>
    <w:rsid w:val="00F03EFE"/>
    <w:rsid w:val="00F046A5"/>
    <w:rsid w:val="00F0510B"/>
    <w:rsid w:val="00F05626"/>
    <w:rsid w:val="00F06F3E"/>
    <w:rsid w:val="00F072AF"/>
    <w:rsid w:val="00F07D7C"/>
    <w:rsid w:val="00F07E4C"/>
    <w:rsid w:val="00F10D7B"/>
    <w:rsid w:val="00F10DB0"/>
    <w:rsid w:val="00F117AA"/>
    <w:rsid w:val="00F12718"/>
    <w:rsid w:val="00F1282E"/>
    <w:rsid w:val="00F1352F"/>
    <w:rsid w:val="00F138B0"/>
    <w:rsid w:val="00F13AD3"/>
    <w:rsid w:val="00F13F37"/>
    <w:rsid w:val="00F14093"/>
    <w:rsid w:val="00F1420E"/>
    <w:rsid w:val="00F14B8B"/>
    <w:rsid w:val="00F14BC7"/>
    <w:rsid w:val="00F14CE0"/>
    <w:rsid w:val="00F1598C"/>
    <w:rsid w:val="00F1644F"/>
    <w:rsid w:val="00F164CD"/>
    <w:rsid w:val="00F167ED"/>
    <w:rsid w:val="00F16F28"/>
    <w:rsid w:val="00F17678"/>
    <w:rsid w:val="00F2029A"/>
    <w:rsid w:val="00F207BD"/>
    <w:rsid w:val="00F2090D"/>
    <w:rsid w:val="00F20F24"/>
    <w:rsid w:val="00F21243"/>
    <w:rsid w:val="00F21CEF"/>
    <w:rsid w:val="00F21DDC"/>
    <w:rsid w:val="00F21F22"/>
    <w:rsid w:val="00F22134"/>
    <w:rsid w:val="00F223C0"/>
    <w:rsid w:val="00F22DA5"/>
    <w:rsid w:val="00F22F96"/>
    <w:rsid w:val="00F23745"/>
    <w:rsid w:val="00F248B1"/>
    <w:rsid w:val="00F2502A"/>
    <w:rsid w:val="00F253DC"/>
    <w:rsid w:val="00F25820"/>
    <w:rsid w:val="00F26593"/>
    <w:rsid w:val="00F268DA"/>
    <w:rsid w:val="00F26B43"/>
    <w:rsid w:val="00F270F8"/>
    <w:rsid w:val="00F2751B"/>
    <w:rsid w:val="00F276B7"/>
    <w:rsid w:val="00F307BA"/>
    <w:rsid w:val="00F30FCA"/>
    <w:rsid w:val="00F31059"/>
    <w:rsid w:val="00F315CC"/>
    <w:rsid w:val="00F3328F"/>
    <w:rsid w:val="00F3453B"/>
    <w:rsid w:val="00F34F85"/>
    <w:rsid w:val="00F3647E"/>
    <w:rsid w:val="00F3656F"/>
    <w:rsid w:val="00F37F28"/>
    <w:rsid w:val="00F40230"/>
    <w:rsid w:val="00F40440"/>
    <w:rsid w:val="00F42536"/>
    <w:rsid w:val="00F43082"/>
    <w:rsid w:val="00F43155"/>
    <w:rsid w:val="00F44CF4"/>
    <w:rsid w:val="00F4586C"/>
    <w:rsid w:val="00F46C3A"/>
    <w:rsid w:val="00F46D88"/>
    <w:rsid w:val="00F470DF"/>
    <w:rsid w:val="00F471D8"/>
    <w:rsid w:val="00F50381"/>
    <w:rsid w:val="00F506EB"/>
    <w:rsid w:val="00F50951"/>
    <w:rsid w:val="00F509C1"/>
    <w:rsid w:val="00F5270F"/>
    <w:rsid w:val="00F52756"/>
    <w:rsid w:val="00F535C8"/>
    <w:rsid w:val="00F5390E"/>
    <w:rsid w:val="00F53958"/>
    <w:rsid w:val="00F53F98"/>
    <w:rsid w:val="00F557B2"/>
    <w:rsid w:val="00F561DB"/>
    <w:rsid w:val="00F56814"/>
    <w:rsid w:val="00F56FDE"/>
    <w:rsid w:val="00F57124"/>
    <w:rsid w:val="00F60312"/>
    <w:rsid w:val="00F60F71"/>
    <w:rsid w:val="00F61701"/>
    <w:rsid w:val="00F62467"/>
    <w:rsid w:val="00F62ADC"/>
    <w:rsid w:val="00F631A9"/>
    <w:rsid w:val="00F633E9"/>
    <w:rsid w:val="00F6350C"/>
    <w:rsid w:val="00F63795"/>
    <w:rsid w:val="00F63B97"/>
    <w:rsid w:val="00F64216"/>
    <w:rsid w:val="00F64859"/>
    <w:rsid w:val="00F653DA"/>
    <w:rsid w:val="00F66074"/>
    <w:rsid w:val="00F6653B"/>
    <w:rsid w:val="00F6672A"/>
    <w:rsid w:val="00F669BC"/>
    <w:rsid w:val="00F67C4E"/>
    <w:rsid w:val="00F67E96"/>
    <w:rsid w:val="00F7052C"/>
    <w:rsid w:val="00F709AC"/>
    <w:rsid w:val="00F7114E"/>
    <w:rsid w:val="00F71B27"/>
    <w:rsid w:val="00F71C2F"/>
    <w:rsid w:val="00F71CC5"/>
    <w:rsid w:val="00F73627"/>
    <w:rsid w:val="00F73721"/>
    <w:rsid w:val="00F73C8D"/>
    <w:rsid w:val="00F746BA"/>
    <w:rsid w:val="00F74875"/>
    <w:rsid w:val="00F74C9E"/>
    <w:rsid w:val="00F7542E"/>
    <w:rsid w:val="00F75CFE"/>
    <w:rsid w:val="00F765D2"/>
    <w:rsid w:val="00F765DB"/>
    <w:rsid w:val="00F768F6"/>
    <w:rsid w:val="00F76F49"/>
    <w:rsid w:val="00F777B9"/>
    <w:rsid w:val="00F7799F"/>
    <w:rsid w:val="00F82442"/>
    <w:rsid w:val="00F8298B"/>
    <w:rsid w:val="00F847D5"/>
    <w:rsid w:val="00F85539"/>
    <w:rsid w:val="00F8637A"/>
    <w:rsid w:val="00F865D8"/>
    <w:rsid w:val="00F86933"/>
    <w:rsid w:val="00F86E54"/>
    <w:rsid w:val="00F87236"/>
    <w:rsid w:val="00F915F9"/>
    <w:rsid w:val="00F927CB"/>
    <w:rsid w:val="00F93219"/>
    <w:rsid w:val="00F933F6"/>
    <w:rsid w:val="00F93552"/>
    <w:rsid w:val="00F94C8C"/>
    <w:rsid w:val="00F94D4C"/>
    <w:rsid w:val="00F9539E"/>
    <w:rsid w:val="00F95425"/>
    <w:rsid w:val="00F954B6"/>
    <w:rsid w:val="00F958A6"/>
    <w:rsid w:val="00F958AB"/>
    <w:rsid w:val="00F96306"/>
    <w:rsid w:val="00F96B3C"/>
    <w:rsid w:val="00F97C9B"/>
    <w:rsid w:val="00F97D1B"/>
    <w:rsid w:val="00F97E0A"/>
    <w:rsid w:val="00FA02C5"/>
    <w:rsid w:val="00FA0807"/>
    <w:rsid w:val="00FA106C"/>
    <w:rsid w:val="00FA143A"/>
    <w:rsid w:val="00FA156B"/>
    <w:rsid w:val="00FA1FE8"/>
    <w:rsid w:val="00FA24DE"/>
    <w:rsid w:val="00FA25CE"/>
    <w:rsid w:val="00FA36A5"/>
    <w:rsid w:val="00FA46FF"/>
    <w:rsid w:val="00FA7AE6"/>
    <w:rsid w:val="00FA7F4C"/>
    <w:rsid w:val="00FB1A5B"/>
    <w:rsid w:val="00FB2003"/>
    <w:rsid w:val="00FB2E0C"/>
    <w:rsid w:val="00FB39B6"/>
    <w:rsid w:val="00FB48DB"/>
    <w:rsid w:val="00FB50FE"/>
    <w:rsid w:val="00FB5DC6"/>
    <w:rsid w:val="00FB6203"/>
    <w:rsid w:val="00FB630A"/>
    <w:rsid w:val="00FB7E55"/>
    <w:rsid w:val="00FC0465"/>
    <w:rsid w:val="00FC04F7"/>
    <w:rsid w:val="00FC141A"/>
    <w:rsid w:val="00FC2A08"/>
    <w:rsid w:val="00FC2A65"/>
    <w:rsid w:val="00FC2D33"/>
    <w:rsid w:val="00FC3670"/>
    <w:rsid w:val="00FC3ABA"/>
    <w:rsid w:val="00FC438F"/>
    <w:rsid w:val="00FC44CF"/>
    <w:rsid w:val="00FC4737"/>
    <w:rsid w:val="00FC47AF"/>
    <w:rsid w:val="00FC4EA8"/>
    <w:rsid w:val="00FC5CF5"/>
    <w:rsid w:val="00FC6196"/>
    <w:rsid w:val="00FC6237"/>
    <w:rsid w:val="00FC66FC"/>
    <w:rsid w:val="00FC6A42"/>
    <w:rsid w:val="00FC6AFD"/>
    <w:rsid w:val="00FC6DA8"/>
    <w:rsid w:val="00FC6DDB"/>
    <w:rsid w:val="00FC6E2B"/>
    <w:rsid w:val="00FC7F87"/>
    <w:rsid w:val="00FD0917"/>
    <w:rsid w:val="00FD2235"/>
    <w:rsid w:val="00FD266D"/>
    <w:rsid w:val="00FD2AA5"/>
    <w:rsid w:val="00FD3967"/>
    <w:rsid w:val="00FD3C76"/>
    <w:rsid w:val="00FD42B3"/>
    <w:rsid w:val="00FD4F89"/>
    <w:rsid w:val="00FD56DB"/>
    <w:rsid w:val="00FD6570"/>
    <w:rsid w:val="00FD684D"/>
    <w:rsid w:val="00FD78AB"/>
    <w:rsid w:val="00FD7BDB"/>
    <w:rsid w:val="00FE0B30"/>
    <w:rsid w:val="00FE0D8C"/>
    <w:rsid w:val="00FE0EB1"/>
    <w:rsid w:val="00FE12C6"/>
    <w:rsid w:val="00FE1718"/>
    <w:rsid w:val="00FE38E4"/>
    <w:rsid w:val="00FE4014"/>
    <w:rsid w:val="00FE457B"/>
    <w:rsid w:val="00FE588A"/>
    <w:rsid w:val="00FE58DA"/>
    <w:rsid w:val="00FE6149"/>
    <w:rsid w:val="00FE688F"/>
    <w:rsid w:val="00FF00C2"/>
    <w:rsid w:val="00FF0743"/>
    <w:rsid w:val="00FF074B"/>
    <w:rsid w:val="00FF0B45"/>
    <w:rsid w:val="00FF10C8"/>
    <w:rsid w:val="00FF2E0D"/>
    <w:rsid w:val="00FF3072"/>
    <w:rsid w:val="00FF3365"/>
    <w:rsid w:val="00FF3705"/>
    <w:rsid w:val="00FF3BE0"/>
    <w:rsid w:val="00FF3CD6"/>
    <w:rsid w:val="00FF3D5F"/>
    <w:rsid w:val="00FF4370"/>
    <w:rsid w:val="00FF47E7"/>
    <w:rsid w:val="00FF521D"/>
    <w:rsid w:val="00FF5618"/>
    <w:rsid w:val="00FF733E"/>
    <w:rsid w:val="00FF7416"/>
    <w:rsid w:val="00FF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7C24E"/>
  <w15:chartTrackingRefBased/>
  <w15:docId w15:val="{F132DBF7-3AEE-450C-BB67-203C3376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rsid w:val="00D839D1"/>
    <w:rPr>
      <w:rFonts w:cstheme="minorHAnsi"/>
      <w:bCs/>
      <w:sz w:val="20"/>
      <w:szCs w:val="20"/>
    </w:rPr>
  </w:style>
  <w:style w:type="character" w:customStyle="1" w:styleId="TOC1Char">
    <w:name w:val="TOC 1 Char"/>
    <w:basedOn w:val="DefaultParagraphFont"/>
    <w:link w:val="TOC1"/>
    <w:uiPriority w:val="39"/>
    <w:rsid w:val="00D839D1"/>
    <w:rPr>
      <w:rFonts w:cstheme="minorHAnsi"/>
      <w:bCs/>
      <w:sz w:val="20"/>
      <w:szCs w:val="20"/>
    </w:rPr>
  </w:style>
  <w:style w:type="table" w:styleId="TableGrid">
    <w:name w:val="Table Grid"/>
    <w:basedOn w:val="TableNormal"/>
    <w:uiPriority w:val="39"/>
    <w:rsid w:val="002425C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3966"/>
    <w:pPr>
      <w:tabs>
        <w:tab w:val="center" w:pos="4680"/>
        <w:tab w:val="right" w:pos="9360"/>
      </w:tabs>
      <w:spacing w:before="0" w:after="0"/>
    </w:pPr>
  </w:style>
  <w:style w:type="character" w:customStyle="1" w:styleId="HeaderChar">
    <w:name w:val="Header Char"/>
    <w:basedOn w:val="DefaultParagraphFont"/>
    <w:link w:val="Header"/>
    <w:uiPriority w:val="99"/>
    <w:rsid w:val="00433966"/>
  </w:style>
  <w:style w:type="paragraph" w:styleId="Footer">
    <w:name w:val="footer"/>
    <w:basedOn w:val="Normal"/>
    <w:link w:val="FooterChar"/>
    <w:uiPriority w:val="99"/>
    <w:unhideWhenUsed/>
    <w:rsid w:val="00433966"/>
    <w:pPr>
      <w:tabs>
        <w:tab w:val="center" w:pos="4680"/>
        <w:tab w:val="right" w:pos="9360"/>
      </w:tabs>
      <w:spacing w:before="0" w:after="0"/>
    </w:pPr>
  </w:style>
  <w:style w:type="character" w:customStyle="1" w:styleId="FooterChar">
    <w:name w:val="Footer Char"/>
    <w:basedOn w:val="DefaultParagraphFont"/>
    <w:link w:val="Footer"/>
    <w:uiPriority w:val="99"/>
    <w:rsid w:val="00433966"/>
  </w:style>
  <w:style w:type="paragraph" w:styleId="ListParagraph">
    <w:name w:val="List Paragraph"/>
    <w:basedOn w:val="Normal"/>
    <w:uiPriority w:val="34"/>
    <w:qFormat/>
    <w:rsid w:val="00AB46B5"/>
    <w:pPr>
      <w:ind w:left="720"/>
      <w:contextualSpacing/>
    </w:pPr>
  </w:style>
  <w:style w:type="paragraph" w:styleId="NormalWeb">
    <w:name w:val="Normal (Web)"/>
    <w:basedOn w:val="Normal"/>
    <w:uiPriority w:val="99"/>
    <w:semiHidden/>
    <w:unhideWhenUsed/>
    <w:rsid w:val="00F21DDC"/>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2008</TotalTime>
  <Pages>20</Pages>
  <Words>8601</Words>
  <Characters>49026</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Huy BuiQ</cp:lastModifiedBy>
  <cp:revision>4532</cp:revision>
  <dcterms:created xsi:type="dcterms:W3CDTF">2021-12-22T01:23:00Z</dcterms:created>
  <dcterms:modified xsi:type="dcterms:W3CDTF">2023-02-19T18:22:00Z</dcterms:modified>
</cp:coreProperties>
</file>